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7D" w:rsidRPr="00F40642" w:rsidRDefault="005D2342" w:rsidP="00F54F0D">
      <w:pPr>
        <w:spacing w:before="120" w:after="0" w:line="240" w:lineRule="auto"/>
        <w:jc w:val="center"/>
        <w:rPr>
          <w:rFonts w:ascii="Times New Roman" w:hAnsi="Times New Roman" w:cs="Times New Roman"/>
          <w:b/>
          <w:sz w:val="36"/>
          <w:szCs w:val="24"/>
        </w:rPr>
      </w:pPr>
      <w:r w:rsidRPr="00F40642">
        <w:rPr>
          <w:rFonts w:ascii="Times New Roman" w:hAnsi="Times New Roman" w:cs="Times New Roman"/>
          <w:b/>
          <w:sz w:val="36"/>
          <w:szCs w:val="24"/>
        </w:rPr>
        <w:t>SolBridge International School of Business</w:t>
      </w:r>
    </w:p>
    <w:p w:rsidR="005A64D2" w:rsidRPr="00F40642" w:rsidRDefault="005A64D2" w:rsidP="00E022D2">
      <w:pPr>
        <w:spacing w:after="360" w:line="240" w:lineRule="auto"/>
        <w:jc w:val="center"/>
        <w:rPr>
          <w:rFonts w:ascii="Times New Roman" w:hAnsi="Times New Roman" w:cs="Times New Roman"/>
          <w:b/>
          <w:sz w:val="36"/>
          <w:szCs w:val="24"/>
        </w:rPr>
      </w:pPr>
      <w:r w:rsidRPr="00F40642">
        <w:rPr>
          <w:rFonts w:ascii="Times New Roman" w:hAnsi="Times New Roman" w:cs="Times New Roman"/>
          <w:b/>
          <w:sz w:val="36"/>
          <w:szCs w:val="24"/>
        </w:rPr>
        <w:t>Information for 201</w:t>
      </w:r>
      <w:r w:rsidR="00F40642" w:rsidRPr="00F40642">
        <w:rPr>
          <w:rFonts w:ascii="Times New Roman" w:hAnsi="Times New Roman" w:cs="Times New Roman"/>
          <w:b/>
          <w:sz w:val="36"/>
          <w:szCs w:val="24"/>
        </w:rPr>
        <w:t>8</w:t>
      </w:r>
      <w:r w:rsidRPr="00F40642">
        <w:rPr>
          <w:rFonts w:ascii="Times New Roman" w:hAnsi="Times New Roman" w:cs="Times New Roman"/>
          <w:b/>
          <w:sz w:val="36"/>
          <w:szCs w:val="24"/>
        </w:rPr>
        <w:t xml:space="preserve"> </w:t>
      </w:r>
    </w:p>
    <w:p w:rsidR="005A64D2" w:rsidRPr="00D60AAC" w:rsidRDefault="00945AF6" w:rsidP="00E24A6E">
      <w:pPr>
        <w:spacing w:after="240" w:line="240" w:lineRule="auto"/>
        <w:jc w:val="left"/>
        <w:rPr>
          <w:rFonts w:ascii="Times New Roman" w:hAnsi="Times New Roman" w:cs="Times New Roman"/>
          <w:b/>
          <w:sz w:val="24"/>
        </w:rPr>
      </w:pPr>
      <w:r>
        <w:rPr>
          <w:rFonts w:ascii="Times New Roman" w:hAnsi="Times New Roman" w:cs="Times New Roman"/>
          <w:b/>
          <w:sz w:val="24"/>
        </w:rPr>
        <w:t xml:space="preserve">A short description of SolBridge </w:t>
      </w:r>
    </w:p>
    <w:p w:rsidR="00945AF6" w:rsidRDefault="005A64D2" w:rsidP="00E24A6E">
      <w:pPr>
        <w:pStyle w:val="PlainText"/>
        <w:spacing w:after="120"/>
        <w:jc w:val="both"/>
        <w:rPr>
          <w:rFonts w:ascii="Times New Roman" w:hAnsi="Times New Roman" w:cs="Times New Roman"/>
          <w:iCs/>
          <w:sz w:val="22"/>
          <w:szCs w:val="22"/>
          <w:lang w:val="en-US" w:eastAsia="ko-KR"/>
        </w:rPr>
      </w:pPr>
      <w:r w:rsidRPr="00D60AAC">
        <w:rPr>
          <w:rFonts w:ascii="Times New Roman" w:hAnsi="Times New Roman" w:cs="Times New Roman"/>
          <w:sz w:val="22"/>
          <w:szCs w:val="22"/>
        </w:rPr>
        <w:t>Founded in 2007, SolBridge International School of Business</w:t>
      </w:r>
      <w:r w:rsidR="00945AF6">
        <w:rPr>
          <w:rFonts w:ascii="Times New Roman" w:hAnsi="Times New Roman" w:cs="Times New Roman"/>
          <w:sz w:val="22"/>
          <w:szCs w:val="22"/>
        </w:rPr>
        <w:t xml:space="preserve"> is one the rising business schools in South Korea, where all classes are taught in English.</w:t>
      </w:r>
      <w:r w:rsidR="00945AF6" w:rsidRPr="00945AF6">
        <w:rPr>
          <w:rFonts w:ascii="Times New Roman" w:hAnsi="Times New Roman" w:cs="Times New Roman"/>
          <w:iCs/>
          <w:sz w:val="22"/>
          <w:szCs w:val="22"/>
          <w:lang w:val="en-US" w:eastAsia="ko-KR"/>
        </w:rPr>
        <w:t xml:space="preserve"> </w:t>
      </w:r>
      <w:r w:rsidR="00945AF6" w:rsidRPr="00D60AAC">
        <w:rPr>
          <w:rFonts w:ascii="Times New Roman" w:hAnsi="Times New Roman" w:cs="Times New Roman"/>
          <w:iCs/>
          <w:sz w:val="22"/>
          <w:szCs w:val="22"/>
          <w:lang w:val="en-US" w:eastAsia="ko-KR"/>
        </w:rPr>
        <w:t xml:space="preserve">SolBridge offers both undergraduate and graduate degree </w:t>
      </w:r>
      <w:proofErr w:type="spellStart"/>
      <w:r w:rsidR="00945AF6" w:rsidRPr="00D60AAC">
        <w:rPr>
          <w:rFonts w:ascii="Times New Roman" w:hAnsi="Times New Roman" w:cs="Times New Roman"/>
          <w:iCs/>
          <w:sz w:val="22"/>
          <w:szCs w:val="22"/>
          <w:lang w:val="en-US" w:eastAsia="ko-KR"/>
        </w:rPr>
        <w:t>progr</w:t>
      </w:r>
      <w:r w:rsidR="00945AF6">
        <w:rPr>
          <w:rFonts w:ascii="Times New Roman" w:hAnsi="Times New Roman" w:cs="Times New Roman"/>
          <w:iCs/>
          <w:sz w:val="22"/>
          <w:szCs w:val="22"/>
          <w:lang w:val="en-US" w:eastAsia="ko-KR"/>
        </w:rPr>
        <w:t>ammes</w:t>
      </w:r>
      <w:proofErr w:type="spellEnd"/>
      <w:r w:rsidR="00945AF6">
        <w:rPr>
          <w:rFonts w:ascii="Times New Roman" w:hAnsi="Times New Roman" w:cs="Times New Roman"/>
          <w:iCs/>
          <w:sz w:val="22"/>
          <w:szCs w:val="22"/>
          <w:lang w:val="en-US" w:eastAsia="ko-KR"/>
        </w:rPr>
        <w:t xml:space="preserve"> in business including</w:t>
      </w:r>
      <w:r w:rsidR="007C2B2B">
        <w:rPr>
          <w:rFonts w:ascii="Times New Roman" w:hAnsi="Times New Roman" w:cs="Times New Roman"/>
          <w:iCs/>
          <w:sz w:val="22"/>
          <w:szCs w:val="22"/>
          <w:lang w:val="en-US" w:eastAsia="ko-KR"/>
        </w:rPr>
        <w:t xml:space="preserve"> an</w:t>
      </w:r>
      <w:r w:rsidR="00945AF6">
        <w:rPr>
          <w:rFonts w:ascii="Times New Roman" w:hAnsi="Times New Roman" w:cs="Times New Roman"/>
          <w:iCs/>
          <w:sz w:val="22"/>
          <w:szCs w:val="22"/>
          <w:lang w:val="en-US" w:eastAsia="ko-KR"/>
        </w:rPr>
        <w:t xml:space="preserve"> MBA. </w:t>
      </w:r>
      <w:proofErr w:type="spellStart"/>
      <w:r w:rsidR="00945AF6" w:rsidRPr="00D60AAC">
        <w:rPr>
          <w:rFonts w:ascii="Times New Roman" w:hAnsi="Times New Roman" w:cs="Times New Roman"/>
          <w:iCs/>
          <w:sz w:val="22"/>
          <w:szCs w:val="22"/>
          <w:lang w:val="en-US" w:eastAsia="ko-KR"/>
        </w:rPr>
        <w:t>SolBridge’s</w:t>
      </w:r>
      <w:proofErr w:type="spellEnd"/>
      <w:r w:rsidR="00945AF6" w:rsidRPr="00D60AAC">
        <w:rPr>
          <w:rFonts w:ascii="Times New Roman" w:hAnsi="Times New Roman" w:cs="Times New Roman"/>
          <w:iCs/>
          <w:sz w:val="22"/>
          <w:szCs w:val="22"/>
          <w:lang w:val="en-US" w:eastAsia="ko-KR"/>
        </w:rPr>
        <w:t xml:space="preserve"> mission is to educate the next generation of Asian thought leaders.</w:t>
      </w:r>
    </w:p>
    <w:p w:rsidR="00945AF6" w:rsidRDefault="00945AF6" w:rsidP="005A64D2">
      <w:pPr>
        <w:pStyle w:val="PlainText"/>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SolBridge offers the following </w:t>
      </w:r>
      <w:proofErr w:type="spellStart"/>
      <w:r>
        <w:rPr>
          <w:rFonts w:ascii="Times New Roman" w:hAnsi="Times New Roman" w:cs="Times New Roman"/>
          <w:iCs/>
          <w:sz w:val="22"/>
          <w:szCs w:val="22"/>
          <w:lang w:val="en-US" w:eastAsia="ko-KR"/>
        </w:rPr>
        <w:t>specialisations</w:t>
      </w:r>
      <w:proofErr w:type="spellEnd"/>
      <w:r>
        <w:rPr>
          <w:rFonts w:ascii="Times New Roman" w:hAnsi="Times New Roman" w:cs="Times New Roman"/>
          <w:iCs/>
          <w:sz w:val="22"/>
          <w:szCs w:val="22"/>
          <w:lang w:val="en-US" w:eastAsia="ko-KR"/>
        </w:rPr>
        <w:t xml:space="preserve"> at both Bachelor and Master levels:</w:t>
      </w:r>
    </w:p>
    <w:p w:rsidR="00945AF6" w:rsidRDefault="00945AF6" w:rsidP="00945AF6">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International Finance</w:t>
      </w:r>
    </w:p>
    <w:p w:rsidR="00945AF6" w:rsidRDefault="00945AF6" w:rsidP="00945AF6">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International Management</w:t>
      </w:r>
    </w:p>
    <w:p w:rsidR="00945AF6" w:rsidRDefault="00945AF6" w:rsidP="00945AF6">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International Marketing</w:t>
      </w:r>
    </w:p>
    <w:p w:rsidR="00945AF6" w:rsidRPr="00E24A6E" w:rsidRDefault="00945AF6" w:rsidP="00945AF6">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Entrepreneurship (</w:t>
      </w:r>
      <w:r w:rsidR="00F40642">
        <w:rPr>
          <w:rFonts w:ascii="Times New Roman" w:hAnsi="Times New Roman" w:cs="Times New Roman"/>
          <w:iCs/>
          <w:sz w:val="22"/>
          <w:szCs w:val="22"/>
          <w:lang w:val="en-US" w:eastAsia="ko-KR"/>
        </w:rPr>
        <w:t>started</w:t>
      </w:r>
      <w:r>
        <w:rPr>
          <w:rFonts w:ascii="Times New Roman" w:hAnsi="Times New Roman" w:cs="Times New Roman"/>
          <w:iCs/>
          <w:sz w:val="22"/>
          <w:szCs w:val="22"/>
          <w:lang w:val="en-US" w:eastAsia="ko-KR"/>
        </w:rPr>
        <w:t xml:space="preserve"> in Spring 2017</w:t>
      </w:r>
      <w:r w:rsidR="009475C1">
        <w:rPr>
          <w:rFonts w:ascii="Times New Roman" w:hAnsi="Times New Roman" w:cs="Times New Roman"/>
          <w:iCs/>
          <w:sz w:val="22"/>
          <w:szCs w:val="22"/>
          <w:lang w:val="en-US" w:eastAsia="ko-KR"/>
        </w:rPr>
        <w:t xml:space="preserve"> for the BBA </w:t>
      </w:r>
      <w:proofErr w:type="spellStart"/>
      <w:r w:rsidR="009475C1">
        <w:rPr>
          <w:rFonts w:ascii="Times New Roman" w:hAnsi="Times New Roman" w:cs="Times New Roman"/>
          <w:iCs/>
          <w:sz w:val="22"/>
          <w:szCs w:val="22"/>
          <w:lang w:val="en-US" w:eastAsia="ko-KR"/>
        </w:rPr>
        <w:t>programme</w:t>
      </w:r>
      <w:proofErr w:type="spellEnd"/>
      <w:r>
        <w:rPr>
          <w:rFonts w:ascii="Times New Roman" w:hAnsi="Times New Roman" w:cs="Times New Roman"/>
          <w:iCs/>
          <w:sz w:val="22"/>
          <w:szCs w:val="22"/>
          <w:lang w:val="en-US" w:eastAsia="ko-KR"/>
        </w:rPr>
        <w:t>)</w:t>
      </w:r>
    </w:p>
    <w:p w:rsidR="00E24A6E" w:rsidRPr="00F1266D" w:rsidRDefault="00E24A6E" w:rsidP="00E022D2">
      <w:pPr>
        <w:pStyle w:val="PlainText"/>
        <w:spacing w:before="240" w:after="120"/>
        <w:jc w:val="both"/>
        <w:rPr>
          <w:rFonts w:ascii="Times New Roman" w:hAnsi="Times New Roman" w:cs="Times New Roman"/>
          <w:b/>
          <w:iCs/>
          <w:sz w:val="24"/>
          <w:szCs w:val="22"/>
          <w:lang w:val="en-US" w:eastAsia="ko-KR"/>
        </w:rPr>
      </w:pPr>
      <w:r w:rsidRPr="00F1266D">
        <w:rPr>
          <w:rFonts w:ascii="Times New Roman" w:hAnsi="Times New Roman" w:cs="Times New Roman"/>
          <w:b/>
          <w:iCs/>
          <w:sz w:val="24"/>
          <w:szCs w:val="22"/>
          <w:lang w:val="en-US" w:eastAsia="ko-KR"/>
        </w:rPr>
        <w:t>Fa</w:t>
      </w:r>
      <w:r w:rsidR="00F40642">
        <w:rPr>
          <w:rFonts w:ascii="Times New Roman" w:hAnsi="Times New Roman" w:cs="Times New Roman"/>
          <w:b/>
          <w:iCs/>
          <w:sz w:val="24"/>
          <w:szCs w:val="22"/>
          <w:lang w:val="en-US" w:eastAsia="ko-KR"/>
        </w:rPr>
        <w:t>cts and figures (as of Fall 2017</w:t>
      </w:r>
      <w:r w:rsidRPr="00F1266D">
        <w:rPr>
          <w:rFonts w:ascii="Times New Roman" w:hAnsi="Times New Roman" w:cs="Times New Roman"/>
          <w:b/>
          <w:iCs/>
          <w:sz w:val="24"/>
          <w:szCs w:val="22"/>
          <w:lang w:val="en-US" w:eastAsia="ko-KR"/>
        </w:rPr>
        <w:t>)</w:t>
      </w:r>
    </w:p>
    <w:p w:rsidR="00E24A6E" w:rsidRDefault="00F40642" w:rsidP="00E24A6E">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1,1</w:t>
      </w:r>
      <w:r w:rsidR="00CF0B62">
        <w:rPr>
          <w:rFonts w:ascii="Times New Roman" w:hAnsi="Times New Roman" w:cs="Times New Roman"/>
          <w:iCs/>
          <w:sz w:val="22"/>
          <w:szCs w:val="22"/>
          <w:lang w:val="en-US" w:eastAsia="ko-KR"/>
        </w:rPr>
        <w:t>60</w:t>
      </w:r>
      <w:r w:rsidR="00E24A6E">
        <w:rPr>
          <w:rFonts w:ascii="Times New Roman" w:hAnsi="Times New Roman" w:cs="Times New Roman"/>
          <w:iCs/>
          <w:sz w:val="22"/>
          <w:szCs w:val="22"/>
          <w:lang w:val="en-US" w:eastAsia="ko-KR"/>
        </w:rPr>
        <w:t xml:space="preserve"> students </w:t>
      </w:r>
    </w:p>
    <w:p w:rsidR="00E24A6E" w:rsidRDefault="00E24A6E" w:rsidP="00E24A6E">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BBA – MBA distribution: approximately 90%/10%</w:t>
      </w:r>
    </w:p>
    <w:p w:rsidR="00E24A6E" w:rsidRDefault="00E24A6E" w:rsidP="00E24A6E">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70% international students – 30 % Korean students </w:t>
      </w:r>
    </w:p>
    <w:p w:rsidR="00E24A6E" w:rsidRDefault="00E24A6E" w:rsidP="00E24A6E">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8</w:t>
      </w:r>
      <w:r w:rsidR="00B858DB">
        <w:rPr>
          <w:rFonts w:ascii="Times New Roman" w:hAnsi="Times New Roman" w:cs="Times New Roman"/>
          <w:iCs/>
          <w:sz w:val="22"/>
          <w:szCs w:val="22"/>
          <w:lang w:val="en-US" w:eastAsia="ko-KR"/>
        </w:rPr>
        <w:t>0</w:t>
      </w:r>
      <w:r>
        <w:rPr>
          <w:rFonts w:ascii="Times New Roman" w:hAnsi="Times New Roman" w:cs="Times New Roman"/>
          <w:iCs/>
          <w:sz w:val="22"/>
          <w:szCs w:val="22"/>
          <w:lang w:val="en-US" w:eastAsia="ko-KR"/>
        </w:rPr>
        <w:t>% international faculty members with PhD degrees</w:t>
      </w:r>
    </w:p>
    <w:p w:rsidR="00E24A6E" w:rsidRDefault="00F40642" w:rsidP="00E24A6E">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5</w:t>
      </w:r>
      <w:r w:rsidR="00B858DB">
        <w:rPr>
          <w:rFonts w:ascii="Times New Roman" w:hAnsi="Times New Roman" w:cs="Times New Roman"/>
          <w:iCs/>
          <w:sz w:val="22"/>
          <w:szCs w:val="22"/>
          <w:lang w:val="en-US" w:eastAsia="ko-KR"/>
        </w:rPr>
        <w:t>6</w:t>
      </w:r>
      <w:r w:rsidR="00E24A6E">
        <w:rPr>
          <w:rFonts w:ascii="Times New Roman" w:hAnsi="Times New Roman" w:cs="Times New Roman"/>
          <w:iCs/>
          <w:sz w:val="22"/>
          <w:szCs w:val="22"/>
          <w:lang w:val="en-US" w:eastAsia="ko-KR"/>
        </w:rPr>
        <w:t xml:space="preserve"> nationalities on campus</w:t>
      </w:r>
    </w:p>
    <w:p w:rsidR="00E24A6E" w:rsidRDefault="00E24A6E" w:rsidP="00E24A6E">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American curriculum with a focus on Asian business and global expertise</w:t>
      </w:r>
    </w:p>
    <w:p w:rsidR="00E24A6E" w:rsidRPr="00F1266D" w:rsidRDefault="00E24A6E" w:rsidP="00E24A6E">
      <w:pPr>
        <w:pStyle w:val="PlainText"/>
        <w:numPr>
          <w:ilvl w:val="0"/>
          <w:numId w:val="10"/>
        </w:numPr>
        <w:jc w:val="both"/>
        <w:rPr>
          <w:rFonts w:ascii="Times New Roman" w:hAnsi="Times New Roman" w:cs="Times New Roman"/>
          <w:iCs/>
          <w:sz w:val="22"/>
          <w:szCs w:val="22"/>
          <w:lang w:val="en-US" w:eastAsia="ko-KR"/>
        </w:rPr>
      </w:pPr>
      <w:r w:rsidRPr="00F1266D">
        <w:rPr>
          <w:rFonts w:ascii="Times New Roman" w:hAnsi="Times New Roman" w:cs="Times New Roman"/>
          <w:iCs/>
          <w:sz w:val="22"/>
          <w:szCs w:val="22"/>
          <w:lang w:val="en-US" w:eastAsia="ko-KR"/>
        </w:rPr>
        <w:t xml:space="preserve">Mandatory Korean or Chinese language courses </w:t>
      </w:r>
    </w:p>
    <w:p w:rsidR="00E24A6E" w:rsidRPr="00F1266D" w:rsidRDefault="00E24A6E" w:rsidP="00E24A6E">
      <w:pPr>
        <w:pStyle w:val="PlainText"/>
        <w:numPr>
          <w:ilvl w:val="0"/>
          <w:numId w:val="10"/>
        </w:numPr>
        <w:jc w:val="both"/>
        <w:rPr>
          <w:rFonts w:ascii="Times New Roman" w:hAnsi="Times New Roman" w:cs="Times New Roman"/>
          <w:iCs/>
          <w:sz w:val="22"/>
          <w:szCs w:val="22"/>
          <w:lang w:val="en-US" w:eastAsia="ko-KR"/>
        </w:rPr>
      </w:pPr>
      <w:r w:rsidRPr="00F1266D">
        <w:rPr>
          <w:rFonts w:ascii="Times New Roman" w:hAnsi="Times New Roman" w:cs="Times New Roman"/>
          <w:iCs/>
          <w:sz w:val="22"/>
          <w:szCs w:val="22"/>
          <w:lang w:val="en-US" w:eastAsia="ko-KR"/>
        </w:rPr>
        <w:t>Wide network of 200 partner universities for exchange and dual degree opportunities</w:t>
      </w:r>
    </w:p>
    <w:p w:rsidR="00E24A6E" w:rsidRPr="00F1266D" w:rsidRDefault="00E24A6E" w:rsidP="00E24A6E">
      <w:pPr>
        <w:pStyle w:val="PlainText"/>
        <w:numPr>
          <w:ilvl w:val="0"/>
          <w:numId w:val="10"/>
        </w:numPr>
        <w:jc w:val="both"/>
        <w:rPr>
          <w:rFonts w:ascii="Times New Roman" w:hAnsi="Times New Roman" w:cs="Times New Roman"/>
          <w:iCs/>
          <w:sz w:val="22"/>
          <w:szCs w:val="22"/>
          <w:lang w:val="en-US" w:eastAsia="ko-KR"/>
        </w:rPr>
      </w:pPr>
      <w:r w:rsidRPr="00F1266D">
        <w:rPr>
          <w:rFonts w:ascii="Times New Roman" w:hAnsi="Times New Roman" w:cs="Times New Roman"/>
          <w:iCs/>
          <w:sz w:val="22"/>
          <w:szCs w:val="22"/>
          <w:lang w:val="en-US" w:eastAsia="ko-KR"/>
        </w:rPr>
        <w:t xml:space="preserve">Scholarship opportunities available from 30 to 100% </w:t>
      </w:r>
    </w:p>
    <w:p w:rsidR="00E24A6E" w:rsidRPr="00E24A6E" w:rsidRDefault="00E24A6E" w:rsidP="00E24A6E">
      <w:pPr>
        <w:pStyle w:val="PlainText"/>
        <w:numPr>
          <w:ilvl w:val="0"/>
          <w:numId w:val="10"/>
        </w:numPr>
        <w:jc w:val="both"/>
        <w:rPr>
          <w:rFonts w:ascii="Times New Roman" w:hAnsi="Times New Roman" w:cs="Times New Roman"/>
          <w:iCs/>
          <w:sz w:val="22"/>
          <w:szCs w:val="22"/>
          <w:lang w:val="en-US" w:eastAsia="ko-KR"/>
        </w:rPr>
      </w:pPr>
      <w:r w:rsidRPr="00F1266D">
        <w:rPr>
          <w:rFonts w:ascii="Times New Roman" w:hAnsi="Times New Roman" w:cs="Times New Roman"/>
          <w:iCs/>
          <w:sz w:val="22"/>
          <w:szCs w:val="22"/>
          <w:lang w:val="en-US" w:eastAsia="ko-KR"/>
        </w:rPr>
        <w:t>Accreditations and awards: AACSB</w:t>
      </w:r>
      <w:r>
        <w:rPr>
          <w:rFonts w:ascii="Times New Roman" w:hAnsi="Times New Roman" w:cs="Times New Roman"/>
          <w:iCs/>
          <w:sz w:val="22"/>
          <w:szCs w:val="22"/>
          <w:lang w:val="en-US" w:eastAsia="ko-KR"/>
        </w:rPr>
        <w:t xml:space="preserve"> accreditation, Creati</w:t>
      </w:r>
      <w:r w:rsidR="00CF0B62">
        <w:rPr>
          <w:rFonts w:ascii="Times New Roman" w:hAnsi="Times New Roman" w:cs="Times New Roman"/>
          <w:iCs/>
          <w:sz w:val="22"/>
          <w:szCs w:val="22"/>
          <w:lang w:val="en-US" w:eastAsia="ko-KR"/>
        </w:rPr>
        <w:t>ve Korea Project Grant (USD 5.1 </w:t>
      </w:r>
      <w:r>
        <w:rPr>
          <w:rFonts w:ascii="Times New Roman" w:hAnsi="Times New Roman" w:cs="Times New Roman"/>
          <w:iCs/>
          <w:sz w:val="22"/>
          <w:szCs w:val="22"/>
          <w:lang w:val="en-US" w:eastAsia="ko-KR"/>
        </w:rPr>
        <w:t>million)</w:t>
      </w:r>
    </w:p>
    <w:p w:rsidR="00E24A6E" w:rsidRDefault="00E24A6E" w:rsidP="00945AF6">
      <w:pPr>
        <w:pStyle w:val="PlainText"/>
        <w:jc w:val="both"/>
        <w:rPr>
          <w:rFonts w:ascii="Times New Roman" w:hAnsi="Times New Roman" w:cs="Times New Roman"/>
          <w:iCs/>
          <w:sz w:val="22"/>
          <w:szCs w:val="22"/>
          <w:lang w:val="en-US" w:eastAsia="ko-KR"/>
        </w:rPr>
      </w:pPr>
    </w:p>
    <w:p w:rsidR="00945AF6" w:rsidRPr="00487F6E" w:rsidRDefault="00945AF6" w:rsidP="00487F6E">
      <w:pPr>
        <w:pStyle w:val="PlainText"/>
        <w:spacing w:after="120"/>
        <w:jc w:val="both"/>
        <w:rPr>
          <w:rFonts w:ascii="Times New Roman" w:hAnsi="Times New Roman" w:cs="Times New Roman"/>
          <w:b/>
          <w:i/>
          <w:iCs/>
          <w:sz w:val="22"/>
          <w:szCs w:val="22"/>
          <w:lang w:val="en-US" w:eastAsia="ko-KR"/>
        </w:rPr>
      </w:pPr>
      <w:r w:rsidRPr="00487F6E">
        <w:rPr>
          <w:rFonts w:ascii="Times New Roman" w:hAnsi="Times New Roman" w:cs="Times New Roman"/>
          <w:b/>
          <w:i/>
          <w:iCs/>
          <w:sz w:val="22"/>
          <w:szCs w:val="22"/>
          <w:lang w:val="en-US" w:eastAsia="ko-KR"/>
        </w:rPr>
        <w:t xml:space="preserve">Korea’s most international business school </w:t>
      </w:r>
    </w:p>
    <w:p w:rsidR="00F1073B" w:rsidRDefault="00F1073B" w:rsidP="00F1073B">
      <w:pPr>
        <w:pStyle w:val="PlainText"/>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With 1,</w:t>
      </w:r>
      <w:r w:rsidR="00F40642">
        <w:rPr>
          <w:rFonts w:ascii="Times New Roman" w:hAnsi="Times New Roman" w:cs="Times New Roman"/>
          <w:iCs/>
          <w:sz w:val="22"/>
          <w:szCs w:val="22"/>
          <w:lang w:val="en-US" w:eastAsia="ko-KR"/>
        </w:rPr>
        <w:t>1</w:t>
      </w:r>
      <w:r w:rsidR="00CF0B62">
        <w:rPr>
          <w:rFonts w:ascii="Times New Roman" w:hAnsi="Times New Roman" w:cs="Times New Roman"/>
          <w:iCs/>
          <w:sz w:val="22"/>
          <w:szCs w:val="22"/>
          <w:lang w:val="en-US" w:eastAsia="ko-KR"/>
        </w:rPr>
        <w:t>60</w:t>
      </w:r>
      <w:r>
        <w:rPr>
          <w:rFonts w:ascii="Times New Roman" w:hAnsi="Times New Roman" w:cs="Times New Roman"/>
          <w:iCs/>
          <w:sz w:val="22"/>
          <w:szCs w:val="22"/>
          <w:lang w:val="en-US" w:eastAsia="ko-KR"/>
        </w:rPr>
        <w:t xml:space="preserve"> students on campus, SolBridge has 70% international students representing up to </w:t>
      </w:r>
      <w:r w:rsidR="00F40642">
        <w:rPr>
          <w:rFonts w:ascii="Times New Roman" w:hAnsi="Times New Roman" w:cs="Times New Roman"/>
          <w:iCs/>
          <w:sz w:val="22"/>
          <w:szCs w:val="22"/>
          <w:lang w:val="en-US" w:eastAsia="ko-KR"/>
        </w:rPr>
        <w:t>5</w:t>
      </w:r>
      <w:r w:rsidR="00731530">
        <w:rPr>
          <w:rFonts w:ascii="Times New Roman" w:hAnsi="Times New Roman" w:cs="Times New Roman"/>
          <w:iCs/>
          <w:sz w:val="22"/>
          <w:szCs w:val="22"/>
          <w:lang w:val="en-US" w:eastAsia="ko-KR"/>
        </w:rPr>
        <w:t>6</w:t>
      </w:r>
      <w:r w:rsidR="00F40642">
        <w:rPr>
          <w:rFonts w:ascii="Times New Roman" w:hAnsi="Times New Roman" w:cs="Times New Roman"/>
          <w:iCs/>
          <w:sz w:val="22"/>
          <w:szCs w:val="22"/>
          <w:lang w:val="en-US" w:eastAsia="ko-KR"/>
        </w:rPr>
        <w:t xml:space="preserve"> different</w:t>
      </w:r>
      <w:r>
        <w:rPr>
          <w:rFonts w:ascii="Times New Roman" w:hAnsi="Times New Roman" w:cs="Times New Roman"/>
          <w:iCs/>
          <w:sz w:val="22"/>
          <w:szCs w:val="22"/>
          <w:lang w:val="en-US" w:eastAsia="ko-KR"/>
        </w:rPr>
        <w:t xml:space="preserve"> nationalities from Asia, Central Asia and Russia, Africa, North and South America, and Europe. 8</w:t>
      </w:r>
      <w:r w:rsidR="00731530">
        <w:rPr>
          <w:rFonts w:ascii="Times New Roman" w:hAnsi="Times New Roman" w:cs="Times New Roman"/>
          <w:iCs/>
          <w:sz w:val="22"/>
          <w:szCs w:val="22"/>
          <w:lang w:val="en-US" w:eastAsia="ko-KR"/>
        </w:rPr>
        <w:t>0</w:t>
      </w:r>
      <w:r>
        <w:rPr>
          <w:rFonts w:ascii="Times New Roman" w:hAnsi="Times New Roman" w:cs="Times New Roman"/>
          <w:iCs/>
          <w:sz w:val="22"/>
          <w:szCs w:val="22"/>
          <w:lang w:val="en-US" w:eastAsia="ko-KR"/>
        </w:rPr>
        <w:t xml:space="preserve">% of our faculty members are international professors who hold a PhD degree from prestigious American, European or Asian universities. </w:t>
      </w:r>
    </w:p>
    <w:p w:rsidR="00945AF6" w:rsidRDefault="00945AF6" w:rsidP="00945AF6">
      <w:pPr>
        <w:pStyle w:val="PlainText"/>
        <w:jc w:val="both"/>
        <w:rPr>
          <w:rFonts w:ascii="Times New Roman" w:hAnsi="Times New Roman" w:cs="Times New Roman"/>
          <w:iCs/>
          <w:sz w:val="22"/>
          <w:szCs w:val="22"/>
          <w:lang w:val="en-US" w:eastAsia="ko-KR"/>
        </w:rPr>
      </w:pPr>
    </w:p>
    <w:p w:rsidR="00945AF6" w:rsidRPr="00487F6E" w:rsidRDefault="00945AF6" w:rsidP="00487F6E">
      <w:pPr>
        <w:pStyle w:val="PlainText"/>
        <w:spacing w:after="120"/>
        <w:jc w:val="both"/>
        <w:rPr>
          <w:rFonts w:ascii="Times New Roman" w:hAnsi="Times New Roman" w:cs="Times New Roman"/>
          <w:b/>
          <w:i/>
          <w:iCs/>
          <w:sz w:val="22"/>
          <w:szCs w:val="22"/>
          <w:lang w:val="en-US" w:eastAsia="ko-KR"/>
        </w:rPr>
      </w:pPr>
      <w:r w:rsidRPr="00487F6E">
        <w:rPr>
          <w:rFonts w:ascii="Times New Roman" w:hAnsi="Times New Roman" w:cs="Times New Roman"/>
          <w:b/>
          <w:i/>
          <w:iCs/>
          <w:sz w:val="22"/>
          <w:szCs w:val="22"/>
          <w:lang w:val="en-US" w:eastAsia="ko-KR"/>
        </w:rPr>
        <w:t xml:space="preserve">An American-style curriculum focusing on Asian expertise </w:t>
      </w:r>
    </w:p>
    <w:p w:rsidR="00945AF6" w:rsidRDefault="00ED5637" w:rsidP="00945AF6">
      <w:pPr>
        <w:pStyle w:val="PlainText"/>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Based on an American curriculum, </w:t>
      </w:r>
      <w:r w:rsidR="00945AF6">
        <w:rPr>
          <w:rFonts w:ascii="Times New Roman" w:hAnsi="Times New Roman" w:cs="Times New Roman"/>
          <w:iCs/>
          <w:sz w:val="22"/>
          <w:szCs w:val="22"/>
          <w:lang w:val="en-US" w:eastAsia="ko-KR"/>
        </w:rPr>
        <w:t xml:space="preserve">SolBridge delivers an Asian-focused business education </w:t>
      </w:r>
      <w:r>
        <w:rPr>
          <w:rFonts w:ascii="Times New Roman" w:hAnsi="Times New Roman" w:cs="Times New Roman"/>
          <w:iCs/>
          <w:sz w:val="22"/>
          <w:szCs w:val="22"/>
          <w:lang w:val="en-US" w:eastAsia="ko-KR"/>
        </w:rPr>
        <w:t xml:space="preserve">with global perspectives. During their studies, students will acquire practical and marketable skills. </w:t>
      </w:r>
    </w:p>
    <w:p w:rsidR="00ED5637" w:rsidRDefault="00ED5637" w:rsidP="00945AF6">
      <w:pPr>
        <w:pStyle w:val="PlainText"/>
        <w:jc w:val="both"/>
        <w:rPr>
          <w:rFonts w:ascii="Times New Roman" w:hAnsi="Times New Roman" w:cs="Times New Roman"/>
          <w:iCs/>
          <w:sz w:val="22"/>
          <w:szCs w:val="22"/>
          <w:lang w:val="en-US" w:eastAsia="ko-KR"/>
        </w:rPr>
      </w:pPr>
    </w:p>
    <w:p w:rsidR="00ED5637" w:rsidRPr="00487F6E" w:rsidRDefault="00ED5637" w:rsidP="00487F6E">
      <w:pPr>
        <w:pStyle w:val="PlainText"/>
        <w:spacing w:after="120"/>
        <w:jc w:val="both"/>
        <w:rPr>
          <w:rFonts w:ascii="Times New Roman" w:hAnsi="Times New Roman" w:cs="Times New Roman"/>
          <w:b/>
          <w:i/>
          <w:iCs/>
          <w:sz w:val="22"/>
          <w:szCs w:val="22"/>
          <w:lang w:val="en-US" w:eastAsia="ko-KR"/>
        </w:rPr>
      </w:pPr>
      <w:proofErr w:type="spellStart"/>
      <w:r w:rsidRPr="00487F6E">
        <w:rPr>
          <w:rFonts w:ascii="Times New Roman" w:hAnsi="Times New Roman" w:cs="Times New Roman"/>
          <w:b/>
          <w:i/>
          <w:iCs/>
          <w:sz w:val="22"/>
          <w:szCs w:val="22"/>
          <w:lang w:val="en-US" w:eastAsia="ko-KR"/>
        </w:rPr>
        <w:t>SolBridge’s</w:t>
      </w:r>
      <w:proofErr w:type="spellEnd"/>
      <w:r w:rsidRPr="00487F6E">
        <w:rPr>
          <w:rFonts w:ascii="Times New Roman" w:hAnsi="Times New Roman" w:cs="Times New Roman"/>
          <w:b/>
          <w:i/>
          <w:iCs/>
          <w:sz w:val="22"/>
          <w:szCs w:val="22"/>
          <w:lang w:val="en-US" w:eastAsia="ko-KR"/>
        </w:rPr>
        <w:t xml:space="preserve"> credit system</w:t>
      </w:r>
    </w:p>
    <w:p w:rsidR="00ED5637" w:rsidRDefault="00ED5637" w:rsidP="00E022D2">
      <w:pPr>
        <w:pStyle w:val="PlainText"/>
        <w:spacing w:after="120"/>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Bachelor students need to complete 140 credits to graduate over the period of four years (8 semesters). </w:t>
      </w:r>
      <w:r w:rsidR="00AD7C77">
        <w:rPr>
          <w:rFonts w:ascii="Times New Roman" w:hAnsi="Times New Roman" w:cs="Times New Roman"/>
          <w:iCs/>
          <w:sz w:val="22"/>
          <w:szCs w:val="22"/>
          <w:lang w:val="en-US" w:eastAsia="ko-KR"/>
        </w:rPr>
        <w:t xml:space="preserve">Students can take up to six courses per semester for a maximum amount of 18 credits. Most courses at SolBridge are worth 3 credits. In comparison with the ECTS system, 3 credits are equal to 5 ECTS. </w:t>
      </w:r>
    </w:p>
    <w:p w:rsidR="00AD7C77" w:rsidRDefault="00AD7C77" w:rsidP="00E022D2">
      <w:pPr>
        <w:pStyle w:val="PlainText"/>
        <w:spacing w:after="120"/>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Master students need to complete 48 credits to graduate over the period of two years (4 semesters). They can take up to four courses per semester for a maximum amount of 12 credits. </w:t>
      </w:r>
    </w:p>
    <w:p w:rsidR="00487F6E" w:rsidRDefault="00487F6E" w:rsidP="00945AF6">
      <w:pPr>
        <w:pStyle w:val="PlainText"/>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Students have an early graduation option if they take </w:t>
      </w:r>
      <w:proofErr w:type="gramStart"/>
      <w:r>
        <w:rPr>
          <w:rFonts w:ascii="Times New Roman" w:hAnsi="Times New Roman" w:cs="Times New Roman"/>
          <w:iCs/>
          <w:sz w:val="22"/>
          <w:szCs w:val="22"/>
          <w:lang w:val="en-US" w:eastAsia="ko-KR"/>
        </w:rPr>
        <w:t>Winter</w:t>
      </w:r>
      <w:proofErr w:type="gramEnd"/>
      <w:r>
        <w:rPr>
          <w:rFonts w:ascii="Times New Roman" w:hAnsi="Times New Roman" w:cs="Times New Roman"/>
          <w:iCs/>
          <w:sz w:val="22"/>
          <w:szCs w:val="22"/>
          <w:lang w:val="en-US" w:eastAsia="ko-KR"/>
        </w:rPr>
        <w:t xml:space="preserve"> and Summer intersessions. This option will be described in page </w:t>
      </w:r>
      <w:r w:rsidR="00E022D2">
        <w:rPr>
          <w:rFonts w:ascii="Times New Roman" w:hAnsi="Times New Roman" w:cs="Times New Roman"/>
          <w:iCs/>
          <w:sz w:val="22"/>
          <w:szCs w:val="22"/>
          <w:lang w:val="en-US" w:eastAsia="ko-KR"/>
        </w:rPr>
        <w:t>5</w:t>
      </w:r>
      <w:r>
        <w:rPr>
          <w:rFonts w:ascii="Times New Roman" w:hAnsi="Times New Roman" w:cs="Times New Roman"/>
          <w:iCs/>
          <w:sz w:val="22"/>
          <w:szCs w:val="22"/>
          <w:lang w:val="en-US" w:eastAsia="ko-KR"/>
        </w:rPr>
        <w:t xml:space="preserve">. </w:t>
      </w:r>
    </w:p>
    <w:p w:rsidR="00F54F0D" w:rsidRDefault="00F54F0D" w:rsidP="00945AF6">
      <w:pPr>
        <w:pStyle w:val="PlainText"/>
        <w:jc w:val="both"/>
        <w:rPr>
          <w:rFonts w:ascii="Times New Roman" w:hAnsi="Times New Roman" w:cs="Times New Roman"/>
          <w:iCs/>
          <w:sz w:val="22"/>
          <w:szCs w:val="22"/>
          <w:lang w:val="en-US" w:eastAsia="ko-KR"/>
        </w:rPr>
      </w:pPr>
    </w:p>
    <w:p w:rsidR="00F54F0D" w:rsidRDefault="00F54F0D">
      <w:pPr>
        <w:widowControl/>
        <w:wordWrap/>
        <w:autoSpaceDE/>
        <w:autoSpaceDN/>
        <w:rPr>
          <w:rFonts w:ascii="Times New Roman" w:eastAsiaTheme="minorHAnsi" w:hAnsi="Times New Roman" w:cs="Times New Roman"/>
          <w:b/>
          <w:i/>
          <w:iCs/>
          <w:color w:val="000000"/>
          <w:kern w:val="0"/>
          <w:sz w:val="22"/>
        </w:rPr>
      </w:pPr>
      <w:r>
        <w:rPr>
          <w:rFonts w:ascii="Times New Roman" w:hAnsi="Times New Roman" w:cs="Times New Roman"/>
          <w:b/>
          <w:i/>
          <w:iCs/>
          <w:sz w:val="22"/>
        </w:rPr>
        <w:br w:type="page"/>
      </w:r>
    </w:p>
    <w:p w:rsidR="002F1835" w:rsidRPr="00487F6E" w:rsidRDefault="002F1835" w:rsidP="00487F6E">
      <w:pPr>
        <w:pStyle w:val="PlainText"/>
        <w:spacing w:after="120"/>
        <w:jc w:val="both"/>
        <w:rPr>
          <w:rFonts w:ascii="Times New Roman" w:hAnsi="Times New Roman" w:cs="Times New Roman"/>
          <w:b/>
          <w:i/>
          <w:iCs/>
          <w:sz w:val="22"/>
          <w:szCs w:val="22"/>
          <w:lang w:val="en-US" w:eastAsia="ko-KR"/>
        </w:rPr>
      </w:pPr>
      <w:r w:rsidRPr="00487F6E">
        <w:rPr>
          <w:rFonts w:ascii="Times New Roman" w:hAnsi="Times New Roman" w:cs="Times New Roman"/>
          <w:b/>
          <w:i/>
          <w:iCs/>
          <w:sz w:val="22"/>
          <w:szCs w:val="22"/>
          <w:lang w:val="en-US" w:eastAsia="ko-KR"/>
        </w:rPr>
        <w:lastRenderedPageBreak/>
        <w:t>Language skills</w:t>
      </w:r>
    </w:p>
    <w:p w:rsidR="002F1835" w:rsidRDefault="00F40642" w:rsidP="00E022D2">
      <w:pPr>
        <w:pStyle w:val="PlainText"/>
        <w:spacing w:after="120"/>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Regular </w:t>
      </w:r>
      <w:r w:rsidR="002515E9">
        <w:rPr>
          <w:rFonts w:ascii="Times New Roman" w:hAnsi="Times New Roman" w:cs="Times New Roman"/>
          <w:iCs/>
          <w:sz w:val="22"/>
          <w:szCs w:val="22"/>
          <w:lang w:val="en-US" w:eastAsia="ko-KR"/>
        </w:rPr>
        <w:t xml:space="preserve">BBA students are required to take intensive Korean or Chinese language courses. SolBridge encourages students </w:t>
      </w:r>
      <w:r w:rsidR="00487F6E">
        <w:rPr>
          <w:rFonts w:ascii="Times New Roman" w:hAnsi="Times New Roman" w:cs="Times New Roman"/>
          <w:iCs/>
          <w:sz w:val="22"/>
          <w:szCs w:val="22"/>
          <w:lang w:val="en-US" w:eastAsia="ko-KR"/>
        </w:rPr>
        <w:t>to</w:t>
      </w:r>
      <w:r w:rsidR="002515E9">
        <w:rPr>
          <w:rFonts w:ascii="Times New Roman" w:hAnsi="Times New Roman" w:cs="Times New Roman"/>
          <w:iCs/>
          <w:sz w:val="22"/>
          <w:szCs w:val="22"/>
          <w:lang w:val="en-US" w:eastAsia="ko-KR"/>
        </w:rPr>
        <w:t xml:space="preserve"> acquire a third or fourth language upon graduation and get a decisive advantage when entering the job market in Korea or abroad.</w:t>
      </w:r>
    </w:p>
    <w:p w:rsidR="00B07CC3" w:rsidRDefault="002515E9" w:rsidP="00F54F0D">
      <w:pPr>
        <w:pStyle w:val="PlainText"/>
        <w:spacing w:after="120"/>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MBA students are not required to take language </w:t>
      </w:r>
      <w:r w:rsidR="00E022D2">
        <w:rPr>
          <w:rFonts w:ascii="Times New Roman" w:hAnsi="Times New Roman" w:cs="Times New Roman"/>
          <w:iCs/>
          <w:sz w:val="22"/>
          <w:szCs w:val="22"/>
          <w:lang w:val="en-US" w:eastAsia="ko-KR"/>
        </w:rPr>
        <w:t>courses</w:t>
      </w:r>
      <w:r>
        <w:rPr>
          <w:rFonts w:ascii="Times New Roman" w:hAnsi="Times New Roman" w:cs="Times New Roman"/>
          <w:iCs/>
          <w:sz w:val="22"/>
          <w:szCs w:val="22"/>
          <w:lang w:val="en-US" w:eastAsia="ko-KR"/>
        </w:rPr>
        <w:t xml:space="preserve"> but are </w:t>
      </w:r>
      <w:r w:rsidR="00487F6E">
        <w:rPr>
          <w:rFonts w:ascii="Times New Roman" w:hAnsi="Times New Roman" w:cs="Times New Roman"/>
          <w:iCs/>
          <w:sz w:val="22"/>
          <w:szCs w:val="22"/>
          <w:lang w:val="en-US" w:eastAsia="ko-KR"/>
        </w:rPr>
        <w:t>strongly recommended</w:t>
      </w:r>
      <w:r>
        <w:rPr>
          <w:rFonts w:ascii="Times New Roman" w:hAnsi="Times New Roman" w:cs="Times New Roman"/>
          <w:iCs/>
          <w:sz w:val="22"/>
          <w:szCs w:val="22"/>
          <w:lang w:val="en-US" w:eastAsia="ko-KR"/>
        </w:rPr>
        <w:t xml:space="preserve"> to do so. </w:t>
      </w:r>
    </w:p>
    <w:p w:rsidR="00B07CC3" w:rsidRPr="00487F6E" w:rsidRDefault="00AE521F" w:rsidP="00487F6E">
      <w:pPr>
        <w:pStyle w:val="PlainText"/>
        <w:spacing w:after="120"/>
        <w:jc w:val="both"/>
        <w:rPr>
          <w:rFonts w:ascii="Times New Roman" w:hAnsi="Times New Roman" w:cs="Times New Roman"/>
          <w:b/>
          <w:i/>
          <w:iCs/>
          <w:sz w:val="22"/>
          <w:szCs w:val="22"/>
          <w:lang w:val="en-US" w:eastAsia="ko-KR"/>
        </w:rPr>
      </w:pPr>
      <w:r w:rsidRPr="00487F6E">
        <w:rPr>
          <w:rFonts w:ascii="Times New Roman" w:hAnsi="Times New Roman" w:cs="Times New Roman"/>
          <w:b/>
          <w:i/>
          <w:iCs/>
          <w:sz w:val="22"/>
          <w:szCs w:val="22"/>
          <w:lang w:val="en-US" w:eastAsia="ko-KR"/>
        </w:rPr>
        <w:t>Study abroad</w:t>
      </w:r>
      <w:r w:rsidR="00B07CC3" w:rsidRPr="00487F6E">
        <w:rPr>
          <w:rFonts w:ascii="Times New Roman" w:hAnsi="Times New Roman" w:cs="Times New Roman"/>
          <w:b/>
          <w:i/>
          <w:iCs/>
          <w:sz w:val="22"/>
          <w:szCs w:val="22"/>
          <w:lang w:val="en-US" w:eastAsia="ko-KR"/>
        </w:rPr>
        <w:t xml:space="preserve"> opportunities</w:t>
      </w:r>
    </w:p>
    <w:p w:rsidR="00F1073B" w:rsidRDefault="00F1073B" w:rsidP="00F1073B">
      <w:pPr>
        <w:pStyle w:val="PlainText"/>
        <w:spacing w:after="120"/>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SolBridge offers exchange, study abroad and dual degree opportunities with over 200 partner universities in 60 different countries. Students can spend one or two semesters abroad in places such as Canada, the United States, Australia, Europe, Indonesia, China or Japan, etc…</w:t>
      </w:r>
    </w:p>
    <w:p w:rsidR="00F1073B" w:rsidRDefault="00F1073B" w:rsidP="00F1073B">
      <w:pPr>
        <w:pStyle w:val="PlainText"/>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Dual degrees at Bachelor (2+2, 3+1) and Master (1+1) levels are available with prestigious universities such as:</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Bentley University, US</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Georgia Tech, US</w:t>
      </w:r>
    </w:p>
    <w:p w:rsidR="00A8262F" w:rsidRDefault="00A8262F"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California State University – Monterey Bay, US </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Carleton University, Canada</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BI Norwegian Business School, Norway</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Hull University Business School, UK</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Rennes School of Business, France</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ESC Clermont, France</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Burgundy School of Business, France </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Meiji University, Japan</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Beijing Foreign Studies University, China    </w:t>
      </w:r>
    </w:p>
    <w:p w:rsidR="00F1073B" w:rsidRDefault="00F1073B"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National University of Taiwan, Taiwan</w:t>
      </w:r>
    </w:p>
    <w:p w:rsidR="00CF0B62" w:rsidRPr="00487F6E" w:rsidRDefault="00CF0B62" w:rsidP="00F1073B">
      <w:pPr>
        <w:pStyle w:val="PlainText"/>
        <w:numPr>
          <w:ilvl w:val="0"/>
          <w:numId w:val="10"/>
        </w:numPr>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 xml:space="preserve">BINUS University, Indonesia </w:t>
      </w:r>
    </w:p>
    <w:p w:rsidR="00B27E40" w:rsidRPr="00487F6E" w:rsidRDefault="00B27E40" w:rsidP="001E32C2">
      <w:pPr>
        <w:pStyle w:val="PlainText"/>
        <w:spacing w:before="240" w:after="120"/>
        <w:jc w:val="both"/>
        <w:rPr>
          <w:rFonts w:ascii="Times New Roman" w:hAnsi="Times New Roman" w:cs="Times New Roman"/>
          <w:b/>
          <w:i/>
          <w:iCs/>
          <w:sz w:val="22"/>
          <w:szCs w:val="22"/>
          <w:lang w:val="en-US" w:eastAsia="ko-KR"/>
        </w:rPr>
      </w:pPr>
      <w:r w:rsidRPr="00487F6E">
        <w:rPr>
          <w:rFonts w:ascii="Times New Roman" w:hAnsi="Times New Roman" w:cs="Times New Roman"/>
          <w:b/>
          <w:i/>
          <w:iCs/>
          <w:sz w:val="22"/>
          <w:szCs w:val="22"/>
          <w:lang w:val="en-US" w:eastAsia="ko-KR"/>
        </w:rPr>
        <w:t>Scholarships</w:t>
      </w:r>
    </w:p>
    <w:p w:rsidR="00AE521F" w:rsidRDefault="00F1073B" w:rsidP="00F54F0D">
      <w:pPr>
        <w:pStyle w:val="PlainText"/>
        <w:spacing w:after="120"/>
        <w:jc w:val="both"/>
        <w:rPr>
          <w:rFonts w:ascii="Times New Roman" w:hAnsi="Times New Roman" w:cs="Times New Roman"/>
          <w:iCs/>
          <w:sz w:val="22"/>
          <w:szCs w:val="22"/>
          <w:lang w:val="en-US" w:eastAsia="ko-KR"/>
        </w:rPr>
      </w:pPr>
      <w:r>
        <w:rPr>
          <w:rFonts w:ascii="Times New Roman" w:hAnsi="Times New Roman" w:cs="Times New Roman"/>
          <w:iCs/>
          <w:sz w:val="22"/>
          <w:szCs w:val="22"/>
          <w:lang w:val="en-US" w:eastAsia="ko-KR"/>
        </w:rPr>
        <w:t>Tuition s</w:t>
      </w:r>
      <w:r w:rsidR="00B27E40">
        <w:rPr>
          <w:rFonts w:ascii="Times New Roman" w:hAnsi="Times New Roman" w:cs="Times New Roman"/>
          <w:iCs/>
          <w:sz w:val="22"/>
          <w:szCs w:val="22"/>
          <w:lang w:val="en-US" w:eastAsia="ko-KR"/>
        </w:rPr>
        <w:t xml:space="preserve">cholarships are merit-based and depend </w:t>
      </w:r>
      <w:r w:rsidR="00A8262F">
        <w:rPr>
          <w:rFonts w:ascii="Times New Roman" w:hAnsi="Times New Roman" w:cs="Times New Roman"/>
          <w:iCs/>
          <w:sz w:val="22"/>
          <w:szCs w:val="22"/>
          <w:lang w:val="en-US" w:eastAsia="ko-KR"/>
        </w:rPr>
        <w:t>on a combination of</w:t>
      </w:r>
      <w:r w:rsidR="00B27E40">
        <w:rPr>
          <w:rFonts w:ascii="Times New Roman" w:hAnsi="Times New Roman" w:cs="Times New Roman"/>
          <w:iCs/>
          <w:sz w:val="22"/>
          <w:szCs w:val="22"/>
          <w:lang w:val="en-US" w:eastAsia="ko-KR"/>
        </w:rPr>
        <w:t xml:space="preserve"> the English score (IE</w:t>
      </w:r>
      <w:r w:rsidR="00F40642">
        <w:rPr>
          <w:rFonts w:ascii="Times New Roman" w:hAnsi="Times New Roman" w:cs="Times New Roman"/>
          <w:iCs/>
          <w:sz w:val="22"/>
          <w:szCs w:val="22"/>
          <w:lang w:val="en-US" w:eastAsia="ko-KR"/>
        </w:rPr>
        <w:t>LTS, TOEFL IBT</w:t>
      </w:r>
      <w:r w:rsidR="00E022D2">
        <w:rPr>
          <w:rFonts w:ascii="Times New Roman" w:hAnsi="Times New Roman" w:cs="Times New Roman"/>
          <w:iCs/>
          <w:sz w:val="22"/>
          <w:szCs w:val="22"/>
          <w:lang w:val="en-US" w:eastAsia="ko-KR"/>
        </w:rPr>
        <w:t>) and the average </w:t>
      </w:r>
      <w:r w:rsidR="00B27E40">
        <w:rPr>
          <w:rFonts w:ascii="Times New Roman" w:hAnsi="Times New Roman" w:cs="Times New Roman"/>
          <w:iCs/>
          <w:sz w:val="22"/>
          <w:szCs w:val="22"/>
          <w:lang w:val="en-US" w:eastAsia="ko-KR"/>
        </w:rPr>
        <w:t xml:space="preserve">GPA. The amount </w:t>
      </w:r>
      <w:r w:rsidR="00E022D2">
        <w:rPr>
          <w:rFonts w:ascii="Times New Roman" w:hAnsi="Times New Roman" w:cs="Times New Roman"/>
          <w:iCs/>
          <w:sz w:val="22"/>
          <w:szCs w:val="22"/>
          <w:lang w:val="en-US" w:eastAsia="ko-KR"/>
        </w:rPr>
        <w:t>ranges</w:t>
      </w:r>
      <w:r w:rsidR="00B27E40">
        <w:rPr>
          <w:rFonts w:ascii="Times New Roman" w:hAnsi="Times New Roman" w:cs="Times New Roman"/>
          <w:iCs/>
          <w:sz w:val="22"/>
          <w:szCs w:val="22"/>
          <w:lang w:val="en-US" w:eastAsia="ko-KR"/>
        </w:rPr>
        <w:t xml:space="preserve"> from 30 up to 100%. Scholarships are given for the duration of one academic year for BBA students and one semester for MBA students. They are renewable i</w:t>
      </w:r>
      <w:r w:rsidR="00386922">
        <w:rPr>
          <w:rFonts w:ascii="Times New Roman" w:hAnsi="Times New Roman" w:cs="Times New Roman"/>
          <w:iCs/>
          <w:sz w:val="22"/>
          <w:szCs w:val="22"/>
          <w:lang w:val="en-US" w:eastAsia="ko-KR"/>
        </w:rPr>
        <w:t>f students maintain a GPA of 3.6</w:t>
      </w:r>
      <w:r w:rsidR="00CF0B62">
        <w:rPr>
          <w:rFonts w:ascii="Times New Roman" w:hAnsi="Times New Roman" w:cs="Times New Roman"/>
          <w:iCs/>
          <w:sz w:val="22"/>
          <w:szCs w:val="22"/>
          <w:lang w:val="en-US" w:eastAsia="ko-KR"/>
        </w:rPr>
        <w:t xml:space="preserve"> out of 4.5. </w:t>
      </w:r>
    </w:p>
    <w:p w:rsidR="00AD7C77" w:rsidRPr="00487F6E" w:rsidRDefault="00AD7C77" w:rsidP="00487F6E">
      <w:pPr>
        <w:pStyle w:val="PlainText"/>
        <w:spacing w:after="120"/>
        <w:jc w:val="both"/>
        <w:rPr>
          <w:rFonts w:ascii="Times New Roman" w:hAnsi="Times New Roman" w:cs="Times New Roman"/>
          <w:b/>
          <w:i/>
          <w:iCs/>
          <w:sz w:val="22"/>
          <w:szCs w:val="22"/>
          <w:lang w:val="en-US" w:eastAsia="ko-KR"/>
        </w:rPr>
      </w:pPr>
      <w:r w:rsidRPr="00487F6E">
        <w:rPr>
          <w:rFonts w:ascii="Times New Roman" w:hAnsi="Times New Roman" w:cs="Times New Roman"/>
          <w:b/>
          <w:i/>
          <w:iCs/>
          <w:sz w:val="22"/>
          <w:szCs w:val="22"/>
          <w:lang w:val="en-US" w:eastAsia="ko-KR"/>
        </w:rPr>
        <w:t>Accreditations</w:t>
      </w:r>
    </w:p>
    <w:p w:rsidR="00487F6E" w:rsidRDefault="00AD7C77" w:rsidP="005A64D2">
      <w:pPr>
        <w:pStyle w:val="PlainText"/>
        <w:jc w:val="both"/>
        <w:rPr>
          <w:rFonts w:ascii="Times New Roman" w:hAnsi="Times New Roman" w:cs="Times New Roman"/>
          <w:sz w:val="22"/>
          <w:szCs w:val="22"/>
        </w:rPr>
      </w:pPr>
      <w:r>
        <w:rPr>
          <w:rFonts w:ascii="Times New Roman" w:hAnsi="Times New Roman" w:cs="Times New Roman"/>
          <w:sz w:val="22"/>
          <w:szCs w:val="22"/>
        </w:rPr>
        <w:t>SolBridge was awarded several national and international accreditations and awards</w:t>
      </w:r>
      <w:r w:rsidR="00487F6E">
        <w:rPr>
          <w:rFonts w:ascii="Times New Roman" w:hAnsi="Times New Roman" w:cs="Times New Roman"/>
          <w:sz w:val="22"/>
          <w:szCs w:val="22"/>
        </w:rPr>
        <w:t>:</w:t>
      </w:r>
    </w:p>
    <w:p w:rsidR="00AD7C77" w:rsidRDefault="00487F6E" w:rsidP="00487F6E">
      <w:pPr>
        <w:pStyle w:val="PlainText"/>
        <w:numPr>
          <w:ilvl w:val="0"/>
          <w:numId w:val="10"/>
        </w:numPr>
        <w:ind w:left="0" w:firstLine="360"/>
        <w:jc w:val="both"/>
        <w:rPr>
          <w:rFonts w:ascii="Times New Roman" w:hAnsi="Times New Roman" w:cs="Times New Roman"/>
          <w:sz w:val="22"/>
          <w:szCs w:val="22"/>
        </w:rPr>
      </w:pPr>
      <w:r w:rsidRPr="00B452B8">
        <w:rPr>
          <w:rFonts w:ascii="Times New Roman" w:hAnsi="Times New Roman" w:cs="Times New Roman"/>
          <w:b/>
          <w:sz w:val="22"/>
          <w:szCs w:val="22"/>
        </w:rPr>
        <w:t>AACSB accreditation</w:t>
      </w:r>
      <w:r>
        <w:rPr>
          <w:rFonts w:ascii="Times New Roman" w:hAnsi="Times New Roman" w:cs="Times New Roman"/>
          <w:sz w:val="22"/>
          <w:szCs w:val="22"/>
        </w:rPr>
        <w:t xml:space="preserve"> (May 2014): the </w:t>
      </w:r>
      <w:r w:rsidR="00AD7C77" w:rsidRPr="00487F6E">
        <w:rPr>
          <w:rFonts w:ascii="Times New Roman" w:hAnsi="Times New Roman" w:cs="Times New Roman"/>
          <w:sz w:val="22"/>
          <w:szCs w:val="22"/>
        </w:rPr>
        <w:t>Association to Advance Collegiate Schools of Business is the most prestigious international accreditation body for business schools. Only 5% of the world’s business schools have this accreditation. The AACSB accreditation helped SolBridge further enhance its recruitment and internationalisation efforts with prestigious partnerships.</w:t>
      </w:r>
    </w:p>
    <w:p w:rsidR="00487F6E" w:rsidRDefault="00487F6E" w:rsidP="00487F6E">
      <w:pPr>
        <w:pStyle w:val="PlainText"/>
        <w:numPr>
          <w:ilvl w:val="0"/>
          <w:numId w:val="10"/>
        </w:numPr>
        <w:ind w:left="0" w:firstLine="360"/>
        <w:jc w:val="both"/>
        <w:rPr>
          <w:rFonts w:ascii="Times New Roman" w:hAnsi="Times New Roman" w:cs="Times New Roman"/>
          <w:sz w:val="22"/>
          <w:szCs w:val="22"/>
        </w:rPr>
      </w:pPr>
      <w:r w:rsidRPr="00B452B8">
        <w:rPr>
          <w:rFonts w:ascii="Times New Roman" w:hAnsi="Times New Roman" w:cs="Times New Roman"/>
          <w:b/>
          <w:sz w:val="22"/>
          <w:szCs w:val="22"/>
        </w:rPr>
        <w:t>Most outstanding international department in Korea – Creative Korea Project</w:t>
      </w:r>
      <w:r w:rsidR="00B452B8" w:rsidRPr="00B452B8">
        <w:rPr>
          <w:rFonts w:ascii="Times New Roman" w:hAnsi="Times New Roman" w:cs="Times New Roman"/>
          <w:b/>
          <w:sz w:val="22"/>
          <w:szCs w:val="22"/>
        </w:rPr>
        <w:t xml:space="preserve"> </w:t>
      </w:r>
      <w:r w:rsidR="00B452B8">
        <w:rPr>
          <w:rFonts w:ascii="Times New Roman" w:hAnsi="Times New Roman" w:cs="Times New Roman"/>
          <w:sz w:val="22"/>
          <w:szCs w:val="22"/>
        </w:rPr>
        <w:t>(2014)</w:t>
      </w:r>
      <w:r w:rsidRPr="00487F6E">
        <w:rPr>
          <w:rFonts w:ascii="Times New Roman" w:hAnsi="Times New Roman" w:cs="Times New Roman"/>
          <w:sz w:val="22"/>
          <w:szCs w:val="22"/>
        </w:rPr>
        <w:t xml:space="preserve">: </w:t>
      </w:r>
      <w:r>
        <w:rPr>
          <w:rFonts w:ascii="Times New Roman" w:hAnsi="Times New Roman" w:cs="Times New Roman"/>
          <w:sz w:val="22"/>
          <w:szCs w:val="22"/>
        </w:rPr>
        <w:t>a grant of USD 5.1 million funded by the Korean Ministry of Education, Science and Technology to support internationalisation on campus.</w:t>
      </w:r>
    </w:p>
    <w:p w:rsidR="00B452B8" w:rsidRPr="00F54F0D" w:rsidRDefault="00B07CC3" w:rsidP="00F54F0D">
      <w:pPr>
        <w:pStyle w:val="PlainText"/>
        <w:numPr>
          <w:ilvl w:val="0"/>
          <w:numId w:val="10"/>
        </w:numPr>
        <w:spacing w:after="120"/>
        <w:ind w:left="0" w:firstLine="360"/>
        <w:jc w:val="both"/>
        <w:rPr>
          <w:rFonts w:ascii="Times New Roman" w:hAnsi="Times New Roman" w:cs="Times New Roman"/>
          <w:sz w:val="22"/>
          <w:szCs w:val="22"/>
        </w:rPr>
      </w:pPr>
      <w:r w:rsidRPr="00B452B8">
        <w:rPr>
          <w:rFonts w:ascii="Times New Roman" w:hAnsi="Times New Roman" w:cs="Times New Roman"/>
          <w:b/>
          <w:color w:val="auto"/>
          <w:sz w:val="22"/>
          <w:szCs w:val="22"/>
        </w:rPr>
        <w:t>IEQAS</w:t>
      </w:r>
      <w:r w:rsidR="00F60E2B" w:rsidRPr="00B452B8">
        <w:rPr>
          <w:rFonts w:ascii="Times New Roman" w:hAnsi="Times New Roman" w:cs="Times New Roman"/>
          <w:b/>
          <w:color w:val="auto"/>
          <w:sz w:val="22"/>
          <w:szCs w:val="22"/>
        </w:rPr>
        <w:t xml:space="preserve"> (</w:t>
      </w:r>
      <w:r w:rsidR="00F60E2B" w:rsidRPr="00B452B8">
        <w:rPr>
          <w:rFonts w:ascii="Times New Roman" w:eastAsia="Dotum" w:hAnsi="Times New Roman" w:cs="Times New Roman"/>
          <w:b/>
          <w:color w:val="auto"/>
          <w:sz w:val="22"/>
          <w:szCs w:val="22"/>
        </w:rPr>
        <w:t>International Education Quality Assurance System)</w:t>
      </w:r>
      <w:r w:rsidRPr="00B452B8">
        <w:rPr>
          <w:rFonts w:ascii="Times New Roman" w:hAnsi="Times New Roman" w:cs="Times New Roman"/>
          <w:b/>
          <w:color w:val="auto"/>
          <w:sz w:val="22"/>
          <w:szCs w:val="22"/>
        </w:rPr>
        <w:t xml:space="preserve"> certification</w:t>
      </w:r>
      <w:r w:rsidRPr="00B452B8">
        <w:rPr>
          <w:rFonts w:ascii="Times New Roman" w:hAnsi="Times New Roman" w:cs="Times New Roman"/>
          <w:color w:val="auto"/>
          <w:sz w:val="22"/>
          <w:szCs w:val="22"/>
        </w:rPr>
        <w:t xml:space="preserve"> </w:t>
      </w:r>
      <w:r w:rsidR="00B452B8">
        <w:rPr>
          <w:rFonts w:ascii="Times New Roman" w:hAnsi="Times New Roman" w:cs="Times New Roman"/>
          <w:color w:val="auto"/>
          <w:sz w:val="22"/>
          <w:szCs w:val="22"/>
        </w:rPr>
        <w:t>(</w:t>
      </w:r>
      <w:r w:rsidR="00B452B8">
        <w:rPr>
          <w:rFonts w:ascii="Times New Roman" w:hAnsi="Times New Roman" w:cs="Times New Roman"/>
          <w:sz w:val="22"/>
          <w:szCs w:val="22"/>
        </w:rPr>
        <w:t>2013): t</w:t>
      </w:r>
      <w:r w:rsidRPr="00B452B8">
        <w:rPr>
          <w:rFonts w:ascii="Times New Roman" w:hAnsi="Times New Roman" w:cs="Times New Roman"/>
          <w:sz w:val="22"/>
          <w:szCs w:val="22"/>
        </w:rPr>
        <w:t xml:space="preserve">he IEQAS certification is a guarantee that </w:t>
      </w:r>
      <w:r w:rsidR="00F60E2B" w:rsidRPr="00B452B8">
        <w:rPr>
          <w:rFonts w:ascii="Times New Roman" w:hAnsi="Times New Roman" w:cs="Times New Roman"/>
          <w:sz w:val="22"/>
          <w:szCs w:val="22"/>
        </w:rPr>
        <w:t xml:space="preserve">Korean </w:t>
      </w:r>
      <w:r w:rsidRPr="00B452B8">
        <w:rPr>
          <w:rFonts w:ascii="Times New Roman" w:hAnsi="Times New Roman" w:cs="Times New Roman"/>
          <w:sz w:val="22"/>
          <w:szCs w:val="22"/>
        </w:rPr>
        <w:t>higher education institutions pursue the g</w:t>
      </w:r>
      <w:r w:rsidR="00F60E2B" w:rsidRPr="00B452B8">
        <w:rPr>
          <w:rFonts w:ascii="Times New Roman" w:hAnsi="Times New Roman" w:cs="Times New Roman"/>
          <w:sz w:val="22"/>
          <w:szCs w:val="22"/>
        </w:rPr>
        <w:t>oal of internationalisation. In 2016, about 80 – out of 200 - Korean higher education institutions ha</w:t>
      </w:r>
      <w:r w:rsidR="005E56DE">
        <w:rPr>
          <w:rFonts w:ascii="Times New Roman" w:hAnsi="Times New Roman" w:cs="Times New Roman"/>
          <w:sz w:val="22"/>
          <w:szCs w:val="22"/>
        </w:rPr>
        <w:t>ve received this certification. This certification was renewed in March 2017 for a period of four years.</w:t>
      </w:r>
    </w:p>
    <w:p w:rsidR="00B07CC3" w:rsidRPr="00487F6E" w:rsidRDefault="00B07CC3" w:rsidP="00487F6E">
      <w:pPr>
        <w:pStyle w:val="PlainText"/>
        <w:spacing w:after="120"/>
        <w:jc w:val="both"/>
        <w:rPr>
          <w:rFonts w:ascii="Times New Roman" w:hAnsi="Times New Roman" w:cs="Times New Roman"/>
          <w:b/>
          <w:i/>
          <w:sz w:val="22"/>
          <w:szCs w:val="22"/>
        </w:rPr>
      </w:pPr>
      <w:r w:rsidRPr="00487F6E">
        <w:rPr>
          <w:rFonts w:ascii="Times New Roman" w:hAnsi="Times New Roman" w:cs="Times New Roman"/>
          <w:b/>
          <w:i/>
          <w:sz w:val="22"/>
          <w:szCs w:val="22"/>
        </w:rPr>
        <w:t>Location</w:t>
      </w:r>
    </w:p>
    <w:p w:rsidR="005A64D2" w:rsidRPr="00B452B8" w:rsidRDefault="00B07CC3" w:rsidP="00B452B8">
      <w:pPr>
        <w:pStyle w:val="PlainText"/>
        <w:jc w:val="both"/>
        <w:rPr>
          <w:rFonts w:ascii="Times New Roman" w:hAnsi="Times New Roman" w:cs="Times New Roman"/>
          <w:iCs/>
          <w:sz w:val="22"/>
          <w:szCs w:val="22"/>
          <w:lang w:val="en-US" w:eastAsia="ko-KR"/>
        </w:rPr>
      </w:pPr>
      <w:r>
        <w:rPr>
          <w:rFonts w:ascii="Times New Roman" w:hAnsi="Times New Roman" w:cs="Times New Roman"/>
          <w:sz w:val="22"/>
          <w:szCs w:val="22"/>
        </w:rPr>
        <w:t xml:space="preserve">SolBridge is located in </w:t>
      </w:r>
      <w:proofErr w:type="spellStart"/>
      <w:r>
        <w:rPr>
          <w:rFonts w:ascii="Times New Roman" w:hAnsi="Times New Roman" w:cs="Times New Roman"/>
          <w:sz w:val="22"/>
          <w:szCs w:val="22"/>
        </w:rPr>
        <w:t>Daejeon</w:t>
      </w:r>
      <w:proofErr w:type="spellEnd"/>
      <w:r>
        <w:rPr>
          <w:rFonts w:ascii="Times New Roman" w:hAnsi="Times New Roman" w:cs="Times New Roman"/>
          <w:sz w:val="22"/>
          <w:szCs w:val="22"/>
        </w:rPr>
        <w:t>, 5</w:t>
      </w:r>
      <w:r w:rsidR="00731530">
        <w:rPr>
          <w:rFonts w:ascii="Times New Roman" w:hAnsi="Times New Roman" w:cs="Times New Roman"/>
          <w:sz w:val="22"/>
          <w:szCs w:val="22"/>
        </w:rPr>
        <w:t>0</w:t>
      </w:r>
      <w:r>
        <w:rPr>
          <w:rFonts w:ascii="Times New Roman" w:hAnsi="Times New Roman" w:cs="Times New Roman"/>
          <w:sz w:val="22"/>
          <w:szCs w:val="22"/>
        </w:rPr>
        <w:t xml:space="preserve"> minutes away from Seoul by high-speed train. </w:t>
      </w:r>
      <w:proofErr w:type="spellStart"/>
      <w:r>
        <w:rPr>
          <w:rFonts w:ascii="Times New Roman" w:hAnsi="Times New Roman" w:cs="Times New Roman"/>
          <w:sz w:val="22"/>
          <w:szCs w:val="22"/>
        </w:rPr>
        <w:t>Daejeon</w:t>
      </w:r>
      <w:proofErr w:type="spellEnd"/>
      <w:r>
        <w:rPr>
          <w:rFonts w:ascii="Times New Roman" w:hAnsi="Times New Roman" w:cs="Times New Roman"/>
          <w:sz w:val="22"/>
          <w:szCs w:val="22"/>
        </w:rPr>
        <w:t xml:space="preserve"> is Korea’s fifth largest city and is renowned for being </w:t>
      </w:r>
      <w:r w:rsidR="00731530">
        <w:rPr>
          <w:rFonts w:ascii="Times New Roman" w:hAnsi="Times New Roman" w:cs="Times New Roman"/>
          <w:sz w:val="22"/>
          <w:szCs w:val="22"/>
        </w:rPr>
        <w:t>Korea’s</w:t>
      </w:r>
      <w:r>
        <w:rPr>
          <w:rFonts w:ascii="Times New Roman" w:hAnsi="Times New Roman" w:cs="Times New Roman"/>
          <w:sz w:val="22"/>
          <w:szCs w:val="22"/>
        </w:rPr>
        <w:t xml:space="preserve"> Silicon Valley with about 30 research and development institutions. </w:t>
      </w:r>
      <w:proofErr w:type="spellStart"/>
      <w:r w:rsidR="00F60E2B">
        <w:rPr>
          <w:rFonts w:ascii="Times New Roman" w:hAnsi="Times New Roman" w:cs="Times New Roman"/>
          <w:sz w:val="22"/>
          <w:szCs w:val="22"/>
        </w:rPr>
        <w:t>Daejeon</w:t>
      </w:r>
      <w:proofErr w:type="spellEnd"/>
      <w:r w:rsidR="00F60E2B">
        <w:rPr>
          <w:rFonts w:ascii="Times New Roman" w:hAnsi="Times New Roman" w:cs="Times New Roman"/>
          <w:sz w:val="22"/>
          <w:szCs w:val="22"/>
        </w:rPr>
        <w:t xml:space="preserve"> has the highest concentration of researchers with more than 7,000 PhD holders living and working in the city.</w:t>
      </w:r>
    </w:p>
    <w:p w:rsidR="001E32C2" w:rsidRDefault="001E32C2">
      <w:pPr>
        <w:widowControl/>
        <w:wordWrap/>
        <w:autoSpaceDE/>
        <w:autoSpaceDN/>
        <w:rPr>
          <w:rFonts w:ascii="Times New Roman" w:hAnsi="Times New Roman" w:cs="Times New Roman"/>
          <w:b/>
          <w:sz w:val="32"/>
        </w:rPr>
      </w:pPr>
      <w:r>
        <w:rPr>
          <w:rFonts w:ascii="Times New Roman" w:hAnsi="Times New Roman" w:cs="Times New Roman"/>
          <w:b/>
          <w:sz w:val="32"/>
        </w:rPr>
        <w:br w:type="page"/>
      </w:r>
    </w:p>
    <w:p w:rsidR="005502A2" w:rsidRPr="00833CB9" w:rsidRDefault="00833CB9" w:rsidP="00833CB9">
      <w:pPr>
        <w:spacing w:before="240" w:after="240" w:line="360" w:lineRule="auto"/>
        <w:jc w:val="center"/>
        <w:rPr>
          <w:rFonts w:ascii="Times New Roman" w:hAnsi="Times New Roman" w:cs="Times New Roman"/>
          <w:b/>
          <w:sz w:val="32"/>
        </w:rPr>
      </w:pPr>
      <w:r w:rsidRPr="00833CB9">
        <w:rPr>
          <w:rFonts w:ascii="Times New Roman" w:hAnsi="Times New Roman" w:cs="Times New Roman"/>
          <w:b/>
          <w:sz w:val="32"/>
        </w:rPr>
        <w:lastRenderedPageBreak/>
        <w:t>U</w:t>
      </w:r>
      <w:r w:rsidR="001F1AB9" w:rsidRPr="00833CB9">
        <w:rPr>
          <w:rFonts w:ascii="Times New Roman" w:hAnsi="Times New Roman" w:cs="Times New Roman"/>
          <w:b/>
          <w:sz w:val="32"/>
        </w:rPr>
        <w:t xml:space="preserve">NDERGRADUATE / BACHELOR </w:t>
      </w:r>
      <w:r w:rsidR="00BC792C" w:rsidRPr="00833CB9">
        <w:rPr>
          <w:rFonts w:ascii="Times New Roman" w:hAnsi="Times New Roman" w:cs="Times New Roman"/>
          <w:b/>
          <w:sz w:val="32"/>
        </w:rPr>
        <w:t xml:space="preserve">DEGREE </w:t>
      </w:r>
      <w:r w:rsidRPr="00833CB9">
        <w:rPr>
          <w:rFonts w:ascii="Times New Roman" w:hAnsi="Times New Roman" w:cs="Times New Roman"/>
          <w:b/>
          <w:sz w:val="32"/>
        </w:rPr>
        <w:t>PROGRAMS</w:t>
      </w:r>
    </w:p>
    <w:p w:rsidR="00DF0C78" w:rsidRPr="007015D6" w:rsidRDefault="00DF0C78" w:rsidP="00997ABD">
      <w:pPr>
        <w:spacing w:line="240" w:lineRule="auto"/>
        <w:rPr>
          <w:rFonts w:ascii="Times New Roman" w:hAnsi="Times New Roman" w:cs="Times New Roman"/>
          <w:sz w:val="22"/>
        </w:rPr>
      </w:pPr>
      <w:r w:rsidRPr="007015D6">
        <w:rPr>
          <w:rFonts w:ascii="Times New Roman" w:hAnsi="Times New Roman" w:cs="Times New Roman"/>
          <w:sz w:val="22"/>
        </w:rPr>
        <w:t xml:space="preserve">The Bachelor of Business Administration </w:t>
      </w:r>
      <w:proofErr w:type="spellStart"/>
      <w:r w:rsidRPr="007015D6">
        <w:rPr>
          <w:rFonts w:ascii="Times New Roman" w:hAnsi="Times New Roman" w:cs="Times New Roman"/>
          <w:sz w:val="22"/>
        </w:rPr>
        <w:t>programme</w:t>
      </w:r>
      <w:proofErr w:type="spellEnd"/>
      <w:r w:rsidRPr="007015D6">
        <w:rPr>
          <w:rFonts w:ascii="Times New Roman" w:hAnsi="Times New Roman" w:cs="Times New Roman"/>
          <w:sz w:val="22"/>
        </w:rPr>
        <w:t xml:space="preserve"> is designed around the completion of 8 semesters. Students have to complete 140 credits in order to graduate. They can choose up to 6 courses per semester for a maximum of 18 credits. Most courses at Sol</w:t>
      </w:r>
      <w:r w:rsidR="0009680F" w:rsidRPr="007015D6">
        <w:rPr>
          <w:rFonts w:ascii="Times New Roman" w:hAnsi="Times New Roman" w:cs="Times New Roman"/>
          <w:sz w:val="22"/>
        </w:rPr>
        <w:t xml:space="preserve">Bridge are worth 3 credits (equal to 5 ECTS). </w:t>
      </w:r>
    </w:p>
    <w:p w:rsidR="00591CE4" w:rsidRPr="007015D6" w:rsidRDefault="00591CE4" w:rsidP="00997ABD">
      <w:pPr>
        <w:spacing w:line="240" w:lineRule="auto"/>
        <w:rPr>
          <w:rFonts w:ascii="Times New Roman" w:hAnsi="Times New Roman" w:cs="Times New Roman"/>
          <w:sz w:val="22"/>
        </w:rPr>
      </w:pPr>
      <w:r w:rsidRPr="007015D6">
        <w:rPr>
          <w:rFonts w:ascii="Times New Roman" w:hAnsi="Times New Roman" w:cs="Times New Roman"/>
          <w:sz w:val="22"/>
        </w:rPr>
        <w:t xml:space="preserve">In the table below, a typical full year </w:t>
      </w:r>
      <w:r w:rsidR="00BC5ECA" w:rsidRPr="007015D6">
        <w:rPr>
          <w:rFonts w:ascii="Times New Roman" w:hAnsi="Times New Roman" w:cs="Times New Roman"/>
          <w:sz w:val="22"/>
        </w:rPr>
        <w:t>covering all</w:t>
      </w:r>
      <w:r w:rsidRPr="007015D6">
        <w:rPr>
          <w:rFonts w:ascii="Times New Roman" w:hAnsi="Times New Roman" w:cs="Times New Roman"/>
          <w:sz w:val="22"/>
        </w:rPr>
        <w:t xml:space="preserve"> cost</w:t>
      </w:r>
      <w:r w:rsidR="00BC5ECA" w:rsidRPr="007015D6">
        <w:rPr>
          <w:rFonts w:ascii="Times New Roman" w:hAnsi="Times New Roman" w:cs="Times New Roman"/>
          <w:sz w:val="22"/>
        </w:rPr>
        <w:t>s</w:t>
      </w:r>
      <w:r w:rsidRPr="007015D6">
        <w:rPr>
          <w:rFonts w:ascii="Times New Roman" w:hAnsi="Times New Roman" w:cs="Times New Roman"/>
          <w:sz w:val="22"/>
        </w:rPr>
        <w:t xml:space="preserve"> is presented. </w:t>
      </w:r>
    </w:p>
    <w:p w:rsidR="0047663F" w:rsidRPr="007015D6" w:rsidRDefault="00BC5ECA" w:rsidP="00997ABD">
      <w:pPr>
        <w:spacing w:line="240" w:lineRule="auto"/>
        <w:rPr>
          <w:rFonts w:ascii="Times New Roman" w:hAnsi="Times New Roman" w:cs="Times New Roman"/>
          <w:sz w:val="22"/>
        </w:rPr>
      </w:pPr>
      <w:r w:rsidRPr="007015D6">
        <w:rPr>
          <w:rFonts w:ascii="Times New Roman" w:hAnsi="Times New Roman" w:cs="Times New Roman"/>
          <w:b/>
          <w:sz w:val="22"/>
        </w:rPr>
        <w:t xml:space="preserve">Mandatory </w:t>
      </w:r>
      <w:r w:rsidR="0047663F" w:rsidRPr="007015D6">
        <w:rPr>
          <w:rFonts w:ascii="Times New Roman" w:hAnsi="Times New Roman" w:cs="Times New Roman"/>
          <w:b/>
          <w:sz w:val="22"/>
        </w:rPr>
        <w:t>English proficiency–</w:t>
      </w:r>
      <w:r w:rsidR="0047663F" w:rsidRPr="007015D6">
        <w:rPr>
          <w:rFonts w:ascii="Times New Roman" w:hAnsi="Times New Roman" w:cs="Times New Roman"/>
          <w:sz w:val="22"/>
        </w:rPr>
        <w:t xml:space="preserve"> </w:t>
      </w:r>
      <w:r w:rsidR="00F54F0D" w:rsidRPr="007015D6">
        <w:rPr>
          <w:rFonts w:ascii="Times New Roman" w:hAnsi="Times New Roman" w:cs="Times New Roman"/>
          <w:color w:val="0000FF"/>
          <w:sz w:val="22"/>
        </w:rPr>
        <w:t>m</w:t>
      </w:r>
      <w:r w:rsidR="0047663F" w:rsidRPr="007015D6">
        <w:rPr>
          <w:rFonts w:ascii="Times New Roman" w:hAnsi="Times New Roman" w:cs="Times New Roman"/>
          <w:color w:val="0000FF"/>
          <w:sz w:val="22"/>
        </w:rPr>
        <w:t>inimum of 5.5 IELTS</w:t>
      </w:r>
      <w:r w:rsidR="0009680F" w:rsidRPr="007015D6">
        <w:rPr>
          <w:rFonts w:ascii="Times New Roman" w:hAnsi="Times New Roman" w:cs="Times New Roman"/>
          <w:color w:val="0000FF"/>
          <w:sz w:val="22"/>
        </w:rPr>
        <w:t xml:space="preserve"> or TOEFL IBT 61</w:t>
      </w:r>
      <w:r w:rsidR="0047663F" w:rsidRPr="007015D6">
        <w:rPr>
          <w:rFonts w:ascii="Times New Roman" w:hAnsi="Times New Roman" w:cs="Times New Roman"/>
          <w:color w:val="0000FF"/>
          <w:sz w:val="22"/>
        </w:rPr>
        <w:t xml:space="preserve"> </w:t>
      </w:r>
      <w:r w:rsidR="0047663F" w:rsidRPr="007015D6">
        <w:rPr>
          <w:rFonts w:ascii="Times New Roman" w:hAnsi="Times New Roman" w:cs="Times New Roman"/>
          <w:sz w:val="22"/>
        </w:rPr>
        <w:t>(or equivalent)</w:t>
      </w:r>
    </w:p>
    <w:p w:rsidR="004551BE" w:rsidRPr="007015D6" w:rsidRDefault="004551BE" w:rsidP="00997ABD">
      <w:pPr>
        <w:spacing w:line="240" w:lineRule="auto"/>
        <w:rPr>
          <w:rFonts w:ascii="Times New Roman" w:hAnsi="Times New Roman" w:cs="Times New Roman"/>
          <w:sz w:val="22"/>
        </w:rPr>
      </w:pPr>
      <w:r w:rsidRPr="007015D6">
        <w:rPr>
          <w:rFonts w:ascii="Times New Roman" w:hAnsi="Times New Roman" w:cs="Times New Roman"/>
          <w:b/>
          <w:sz w:val="22"/>
        </w:rPr>
        <w:t>Previous Academic record –</w:t>
      </w:r>
      <w:r w:rsidRPr="007015D6">
        <w:rPr>
          <w:rFonts w:ascii="Times New Roman" w:hAnsi="Times New Roman" w:cs="Times New Roman"/>
          <w:sz w:val="22"/>
        </w:rPr>
        <w:t xml:space="preserve"> H</w:t>
      </w:r>
      <w:r w:rsidR="0009680F" w:rsidRPr="007015D6">
        <w:rPr>
          <w:rFonts w:ascii="Times New Roman" w:hAnsi="Times New Roman" w:cs="Times New Roman"/>
          <w:sz w:val="22"/>
        </w:rPr>
        <w:t xml:space="preserve">igh </w:t>
      </w:r>
      <w:r w:rsidRPr="007015D6">
        <w:rPr>
          <w:rFonts w:ascii="Times New Roman" w:hAnsi="Times New Roman" w:cs="Times New Roman"/>
          <w:sz w:val="22"/>
        </w:rPr>
        <w:t>S</w:t>
      </w:r>
      <w:r w:rsidR="0009680F" w:rsidRPr="007015D6">
        <w:rPr>
          <w:rFonts w:ascii="Times New Roman" w:hAnsi="Times New Roman" w:cs="Times New Roman"/>
          <w:sz w:val="22"/>
        </w:rPr>
        <w:t xml:space="preserve">chool </w:t>
      </w:r>
      <w:r w:rsidRPr="007015D6">
        <w:rPr>
          <w:rFonts w:ascii="Times New Roman" w:hAnsi="Times New Roman" w:cs="Times New Roman"/>
          <w:sz w:val="22"/>
        </w:rPr>
        <w:t>C</w:t>
      </w:r>
      <w:r w:rsidR="0009680F" w:rsidRPr="007015D6">
        <w:rPr>
          <w:rFonts w:ascii="Times New Roman" w:hAnsi="Times New Roman" w:cs="Times New Roman"/>
          <w:sz w:val="22"/>
        </w:rPr>
        <w:t>ertificate</w:t>
      </w:r>
      <w:r w:rsidRPr="007015D6">
        <w:rPr>
          <w:rFonts w:ascii="Times New Roman" w:hAnsi="Times New Roman" w:cs="Times New Roman"/>
          <w:sz w:val="22"/>
        </w:rPr>
        <w:t xml:space="preserve"> / 12</w:t>
      </w:r>
      <w:r w:rsidRPr="007015D6">
        <w:rPr>
          <w:rFonts w:ascii="Times New Roman" w:hAnsi="Times New Roman" w:cs="Times New Roman"/>
          <w:sz w:val="22"/>
          <w:vertAlign w:val="superscript"/>
        </w:rPr>
        <w:t>th</w:t>
      </w:r>
      <w:r w:rsidRPr="007015D6">
        <w:rPr>
          <w:rFonts w:ascii="Times New Roman" w:hAnsi="Times New Roman" w:cs="Times New Roman"/>
          <w:sz w:val="22"/>
        </w:rPr>
        <w:t xml:space="preserve"> Grade, </w:t>
      </w:r>
      <w:r w:rsidR="00F54F0D">
        <w:rPr>
          <w:rFonts w:ascii="Times New Roman" w:hAnsi="Times New Roman" w:cs="Times New Roman"/>
          <w:color w:val="0000FF"/>
          <w:sz w:val="22"/>
        </w:rPr>
        <w:t>m</w:t>
      </w:r>
      <w:r w:rsidRPr="007015D6">
        <w:rPr>
          <w:rFonts w:ascii="Times New Roman" w:hAnsi="Times New Roman" w:cs="Times New Roman"/>
          <w:color w:val="0000FF"/>
          <w:sz w:val="22"/>
        </w:rPr>
        <w:t>inimum 60%</w:t>
      </w:r>
      <w:r w:rsidRPr="007015D6">
        <w:rPr>
          <w:rFonts w:ascii="Times New Roman" w:hAnsi="Times New Roman" w:cs="Times New Roman"/>
          <w:sz w:val="22"/>
        </w:rPr>
        <w:t xml:space="preserve"> (or equivalent)</w:t>
      </w:r>
    </w:p>
    <w:p w:rsidR="002A5D8F" w:rsidRPr="007015D6" w:rsidRDefault="002A5D8F" w:rsidP="00F54F0D">
      <w:pPr>
        <w:spacing w:after="0" w:line="240" w:lineRule="auto"/>
        <w:rPr>
          <w:rFonts w:ascii="Times New Roman" w:hAnsi="Times New Roman" w:cs="Times New Roman"/>
          <w:sz w:val="22"/>
        </w:rPr>
      </w:pPr>
      <w:r w:rsidRPr="007015D6">
        <w:rPr>
          <w:rFonts w:ascii="Times New Roman" w:hAnsi="Times New Roman" w:cs="Times New Roman"/>
          <w:b/>
          <w:sz w:val="22"/>
        </w:rPr>
        <w:t>Cost schedule</w:t>
      </w:r>
      <w:r w:rsidRPr="007015D6">
        <w:rPr>
          <w:rFonts w:ascii="Times New Roman" w:hAnsi="Times New Roman" w:cs="Times New Roman"/>
          <w:sz w:val="22"/>
        </w:rPr>
        <w:t>:</w:t>
      </w:r>
    </w:p>
    <w:p w:rsidR="002A5D8F" w:rsidRPr="007015D6" w:rsidRDefault="002A5D8F" w:rsidP="0009680F">
      <w:pPr>
        <w:pStyle w:val="ListParagraph"/>
        <w:numPr>
          <w:ilvl w:val="0"/>
          <w:numId w:val="9"/>
        </w:numPr>
        <w:spacing w:after="0" w:line="240" w:lineRule="auto"/>
        <w:ind w:leftChars="0"/>
        <w:rPr>
          <w:rFonts w:ascii="Times New Roman" w:hAnsi="Times New Roman" w:cs="Times New Roman"/>
          <w:sz w:val="22"/>
        </w:rPr>
      </w:pPr>
      <w:r w:rsidRPr="007015D6">
        <w:rPr>
          <w:rFonts w:ascii="Times New Roman" w:hAnsi="Times New Roman" w:cs="Times New Roman"/>
          <w:sz w:val="22"/>
        </w:rPr>
        <w:t xml:space="preserve">Enrolment fee: one-time payment for regular or transfer students </w:t>
      </w:r>
    </w:p>
    <w:p w:rsidR="002A5D8F" w:rsidRPr="007015D6" w:rsidRDefault="002A5D8F" w:rsidP="0009680F">
      <w:pPr>
        <w:pStyle w:val="ListParagraph"/>
        <w:numPr>
          <w:ilvl w:val="0"/>
          <w:numId w:val="9"/>
        </w:numPr>
        <w:spacing w:after="0" w:line="240" w:lineRule="auto"/>
        <w:ind w:leftChars="0"/>
        <w:rPr>
          <w:rFonts w:ascii="Times New Roman" w:hAnsi="Times New Roman" w:cs="Times New Roman"/>
          <w:sz w:val="22"/>
        </w:rPr>
      </w:pPr>
      <w:r w:rsidRPr="007015D6">
        <w:rPr>
          <w:rFonts w:ascii="Times New Roman" w:hAnsi="Times New Roman" w:cs="Times New Roman"/>
          <w:sz w:val="22"/>
        </w:rPr>
        <w:t>Tuition: full tuition</w:t>
      </w:r>
      <w:r w:rsidR="003778CB" w:rsidRPr="007015D6">
        <w:rPr>
          <w:rFonts w:ascii="Times New Roman" w:hAnsi="Times New Roman" w:cs="Times New Roman"/>
          <w:sz w:val="22"/>
        </w:rPr>
        <w:t xml:space="preserve"> per semester without any scholarship</w:t>
      </w:r>
    </w:p>
    <w:p w:rsidR="003778CB" w:rsidRPr="007015D6" w:rsidRDefault="003778CB" w:rsidP="0009680F">
      <w:pPr>
        <w:pStyle w:val="ListParagraph"/>
        <w:numPr>
          <w:ilvl w:val="0"/>
          <w:numId w:val="9"/>
        </w:numPr>
        <w:spacing w:after="0" w:line="240" w:lineRule="auto"/>
        <w:ind w:leftChars="0"/>
        <w:rPr>
          <w:rFonts w:ascii="Times New Roman" w:hAnsi="Times New Roman" w:cs="Times New Roman"/>
          <w:sz w:val="22"/>
        </w:rPr>
      </w:pPr>
      <w:r w:rsidRPr="007015D6">
        <w:rPr>
          <w:rFonts w:ascii="Times New Roman" w:hAnsi="Times New Roman" w:cs="Times New Roman"/>
          <w:sz w:val="22"/>
        </w:rPr>
        <w:t>Dormitory</w:t>
      </w:r>
      <w:r w:rsidR="006339EF" w:rsidRPr="007015D6">
        <w:rPr>
          <w:rFonts w:ascii="Times New Roman" w:hAnsi="Times New Roman" w:cs="Times New Roman"/>
          <w:sz w:val="22"/>
        </w:rPr>
        <w:t>: double occupancy room with private bathroom</w:t>
      </w:r>
    </w:p>
    <w:p w:rsidR="006339EF" w:rsidRPr="007015D6" w:rsidRDefault="006339EF" w:rsidP="0009680F">
      <w:pPr>
        <w:pStyle w:val="ListParagraph"/>
        <w:numPr>
          <w:ilvl w:val="0"/>
          <w:numId w:val="9"/>
        </w:numPr>
        <w:spacing w:after="0" w:line="240" w:lineRule="auto"/>
        <w:ind w:leftChars="0"/>
        <w:rPr>
          <w:rFonts w:ascii="Times New Roman" w:hAnsi="Times New Roman" w:cs="Times New Roman"/>
          <w:sz w:val="22"/>
        </w:rPr>
      </w:pPr>
      <w:r w:rsidRPr="007015D6">
        <w:rPr>
          <w:rFonts w:ascii="Times New Roman" w:hAnsi="Times New Roman" w:cs="Times New Roman"/>
          <w:sz w:val="22"/>
        </w:rPr>
        <w:t xml:space="preserve">Breakfast: provided for undergraduate students </w:t>
      </w:r>
    </w:p>
    <w:p w:rsidR="006339EF" w:rsidRDefault="006339EF" w:rsidP="0009680F">
      <w:pPr>
        <w:pStyle w:val="ListParagraph"/>
        <w:numPr>
          <w:ilvl w:val="0"/>
          <w:numId w:val="9"/>
        </w:numPr>
        <w:spacing w:after="0" w:line="240" w:lineRule="auto"/>
        <w:ind w:leftChars="0"/>
        <w:rPr>
          <w:rFonts w:ascii="Times New Roman" w:hAnsi="Times New Roman" w:cs="Times New Roman"/>
          <w:sz w:val="22"/>
        </w:rPr>
      </w:pPr>
      <w:r w:rsidRPr="007015D6">
        <w:rPr>
          <w:rFonts w:ascii="Times New Roman" w:hAnsi="Times New Roman" w:cs="Times New Roman"/>
          <w:sz w:val="22"/>
        </w:rPr>
        <w:t>Student activity: weekly excursions around Korea, clubs and associations</w:t>
      </w:r>
    </w:p>
    <w:p w:rsidR="00117472" w:rsidRPr="00117472" w:rsidRDefault="00117472" w:rsidP="00117472">
      <w:pPr>
        <w:spacing w:before="120" w:after="0" w:line="240" w:lineRule="auto"/>
        <w:rPr>
          <w:rFonts w:ascii="Times New Roman" w:hAnsi="Times New Roman" w:cs="Times New Roman"/>
          <w:b/>
          <w:sz w:val="22"/>
        </w:rPr>
      </w:pPr>
      <w:r w:rsidRPr="00117472">
        <w:rPr>
          <w:rFonts w:ascii="Times New Roman" w:hAnsi="Times New Roman" w:cs="Times New Roman"/>
          <w:b/>
          <w:sz w:val="22"/>
        </w:rPr>
        <w:t>All costs are given in US Dollars.</w:t>
      </w:r>
    </w:p>
    <w:p w:rsidR="00F1073B" w:rsidRPr="007015D6" w:rsidRDefault="00F1073B" w:rsidP="00F1073B">
      <w:pPr>
        <w:spacing w:before="120" w:line="240" w:lineRule="auto"/>
        <w:rPr>
          <w:rFonts w:ascii="Times New Roman" w:hAnsi="Times New Roman" w:cs="Times New Roman"/>
          <w:b/>
          <w:sz w:val="24"/>
        </w:rPr>
      </w:pPr>
      <w:r w:rsidRPr="007015D6">
        <w:rPr>
          <w:rFonts w:ascii="Times New Roman" w:hAnsi="Times New Roman" w:cs="Times New Roman"/>
          <w:b/>
          <w:sz w:val="24"/>
        </w:rPr>
        <w:t>Regular and Transfer Students</w:t>
      </w:r>
      <w:r>
        <w:rPr>
          <w:rFonts w:ascii="Times New Roman" w:hAnsi="Times New Roman" w:cs="Times New Roman"/>
          <w:b/>
          <w:sz w:val="24"/>
        </w:rPr>
        <w:t xml:space="preserve"> (1 semester)</w:t>
      </w:r>
    </w:p>
    <w:tbl>
      <w:tblPr>
        <w:tblStyle w:val="TableGrid"/>
        <w:tblW w:w="0" w:type="auto"/>
        <w:tblLook w:val="04A0" w:firstRow="1" w:lastRow="0" w:firstColumn="1" w:lastColumn="0" w:noHBand="0" w:noVBand="1"/>
      </w:tblPr>
      <w:tblGrid>
        <w:gridCol w:w="2254"/>
        <w:gridCol w:w="2254"/>
        <w:gridCol w:w="2254"/>
        <w:gridCol w:w="2254"/>
      </w:tblGrid>
      <w:tr w:rsidR="00F1073B" w:rsidRPr="007015D6" w:rsidTr="00153E62">
        <w:tc>
          <w:tcPr>
            <w:tcW w:w="2254" w:type="dxa"/>
            <w:shd w:val="clear" w:color="auto" w:fill="B4C6E7" w:themeFill="accent5" w:themeFillTint="66"/>
          </w:tcPr>
          <w:p w:rsidR="00F1073B" w:rsidRPr="007015D6" w:rsidRDefault="00F1073B" w:rsidP="00153E62">
            <w:pPr>
              <w:jc w:val="center"/>
              <w:rPr>
                <w:rFonts w:ascii="Times New Roman" w:hAnsi="Times New Roman" w:cs="Times New Roman"/>
                <w:b/>
                <w:sz w:val="22"/>
              </w:rPr>
            </w:pPr>
            <w:r w:rsidRPr="007015D6">
              <w:rPr>
                <w:rFonts w:ascii="Times New Roman" w:hAnsi="Times New Roman" w:cs="Times New Roman"/>
                <w:b/>
                <w:sz w:val="22"/>
              </w:rPr>
              <w:t>SolBridge</w:t>
            </w:r>
          </w:p>
        </w:tc>
        <w:tc>
          <w:tcPr>
            <w:tcW w:w="2254" w:type="dxa"/>
            <w:shd w:val="clear" w:color="auto" w:fill="B4C6E7" w:themeFill="accent5" w:themeFillTint="66"/>
          </w:tcPr>
          <w:p w:rsidR="00F1073B" w:rsidRPr="007015D6" w:rsidRDefault="00F1073B" w:rsidP="00153E62">
            <w:pPr>
              <w:jc w:val="center"/>
              <w:rPr>
                <w:rFonts w:ascii="Times New Roman" w:hAnsi="Times New Roman" w:cs="Times New Roman"/>
                <w:b/>
                <w:sz w:val="22"/>
              </w:rPr>
            </w:pPr>
            <w:r w:rsidRPr="007015D6">
              <w:rPr>
                <w:rFonts w:ascii="Times New Roman" w:hAnsi="Times New Roman" w:cs="Times New Roman"/>
                <w:b/>
                <w:sz w:val="22"/>
              </w:rPr>
              <w:t>Regular</w:t>
            </w:r>
          </w:p>
        </w:tc>
        <w:tc>
          <w:tcPr>
            <w:tcW w:w="2254" w:type="dxa"/>
            <w:shd w:val="clear" w:color="auto" w:fill="B4C6E7" w:themeFill="accent5" w:themeFillTint="66"/>
          </w:tcPr>
          <w:p w:rsidR="00F1073B" w:rsidRPr="007015D6" w:rsidRDefault="00F1073B" w:rsidP="00153E62">
            <w:pPr>
              <w:jc w:val="center"/>
              <w:rPr>
                <w:rFonts w:ascii="Times New Roman" w:hAnsi="Times New Roman" w:cs="Times New Roman"/>
                <w:b/>
                <w:sz w:val="22"/>
              </w:rPr>
            </w:pPr>
            <w:r w:rsidRPr="007015D6">
              <w:rPr>
                <w:rFonts w:ascii="Times New Roman" w:hAnsi="Times New Roman" w:cs="Times New Roman"/>
                <w:b/>
                <w:sz w:val="22"/>
              </w:rPr>
              <w:t>Transfer 2</w:t>
            </w:r>
            <w:r w:rsidRPr="007015D6">
              <w:rPr>
                <w:rFonts w:ascii="Times New Roman" w:hAnsi="Times New Roman" w:cs="Times New Roman"/>
                <w:b/>
                <w:sz w:val="22"/>
                <w:vertAlign w:val="superscript"/>
              </w:rPr>
              <w:t>nd</w:t>
            </w:r>
            <w:r w:rsidRPr="007015D6">
              <w:rPr>
                <w:rFonts w:ascii="Times New Roman" w:hAnsi="Times New Roman" w:cs="Times New Roman"/>
                <w:b/>
                <w:sz w:val="22"/>
              </w:rPr>
              <w:t xml:space="preserve"> year</w:t>
            </w:r>
          </w:p>
        </w:tc>
        <w:tc>
          <w:tcPr>
            <w:tcW w:w="2254" w:type="dxa"/>
            <w:shd w:val="clear" w:color="auto" w:fill="B4C6E7" w:themeFill="accent5" w:themeFillTint="66"/>
          </w:tcPr>
          <w:p w:rsidR="00F1073B" w:rsidRPr="007015D6" w:rsidRDefault="00F1073B" w:rsidP="00153E62">
            <w:pPr>
              <w:jc w:val="center"/>
              <w:rPr>
                <w:rFonts w:ascii="Times New Roman" w:hAnsi="Times New Roman" w:cs="Times New Roman"/>
                <w:b/>
                <w:sz w:val="22"/>
              </w:rPr>
            </w:pPr>
            <w:r w:rsidRPr="007015D6">
              <w:rPr>
                <w:rFonts w:ascii="Times New Roman" w:hAnsi="Times New Roman" w:cs="Times New Roman"/>
                <w:b/>
                <w:sz w:val="22"/>
              </w:rPr>
              <w:t>Transfer 3</w:t>
            </w:r>
            <w:r w:rsidRPr="007015D6">
              <w:rPr>
                <w:rFonts w:ascii="Times New Roman" w:hAnsi="Times New Roman" w:cs="Times New Roman"/>
                <w:b/>
                <w:sz w:val="22"/>
                <w:vertAlign w:val="superscript"/>
              </w:rPr>
              <w:t>rd</w:t>
            </w:r>
            <w:r w:rsidRPr="007015D6">
              <w:rPr>
                <w:rFonts w:ascii="Times New Roman" w:hAnsi="Times New Roman" w:cs="Times New Roman"/>
                <w:b/>
                <w:sz w:val="22"/>
              </w:rPr>
              <w:t xml:space="preserve"> year</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Enrolment fee*</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650</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650</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650</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Tuition</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5,037</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5,037</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4,650</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Dormitory</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683</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683</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683</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Breakfast</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315</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315</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315</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Orientation week*</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44</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44</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44</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Student activity</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100</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100</w:t>
            </w:r>
          </w:p>
        </w:tc>
        <w:tc>
          <w:tcPr>
            <w:tcW w:w="2254"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100</w:t>
            </w:r>
          </w:p>
        </w:tc>
      </w:tr>
      <w:tr w:rsidR="00F1073B" w:rsidRPr="007015D6" w:rsidTr="00153E62">
        <w:tc>
          <w:tcPr>
            <w:tcW w:w="2254"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Medical insurance</w:t>
            </w:r>
            <w:r>
              <w:rPr>
                <w:rFonts w:ascii="Times New Roman" w:hAnsi="Times New Roman" w:cs="Times New Roman"/>
                <w:sz w:val="22"/>
              </w:rPr>
              <w:t xml:space="preserve"> </w:t>
            </w:r>
            <w:r w:rsidRPr="00FF5569">
              <w:rPr>
                <w:rFonts w:ascii="Times New Roman" w:hAnsi="Times New Roman" w:cs="Times New Roman"/>
              </w:rPr>
              <w:t>(yearly)</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158</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158</w:t>
            </w:r>
          </w:p>
        </w:tc>
        <w:tc>
          <w:tcPr>
            <w:tcW w:w="2254"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158</w:t>
            </w:r>
          </w:p>
        </w:tc>
      </w:tr>
      <w:tr w:rsidR="00F1073B" w:rsidRPr="00117472" w:rsidTr="00153E62">
        <w:tc>
          <w:tcPr>
            <w:tcW w:w="2254" w:type="dxa"/>
            <w:shd w:val="clear" w:color="auto" w:fill="A8D08D" w:themeFill="accent6" w:themeFillTint="99"/>
          </w:tcPr>
          <w:p w:rsidR="00F1073B" w:rsidRPr="00117472" w:rsidRDefault="00F1073B" w:rsidP="00153E62">
            <w:pPr>
              <w:jc w:val="center"/>
              <w:rPr>
                <w:rFonts w:ascii="Times New Roman" w:hAnsi="Times New Roman" w:cs="Times New Roman"/>
                <w:b/>
                <w:sz w:val="22"/>
              </w:rPr>
            </w:pPr>
            <w:r w:rsidRPr="00117472">
              <w:rPr>
                <w:rFonts w:ascii="Times New Roman" w:hAnsi="Times New Roman" w:cs="Times New Roman"/>
                <w:b/>
                <w:sz w:val="22"/>
              </w:rPr>
              <w:t>Total</w:t>
            </w:r>
          </w:p>
        </w:tc>
        <w:tc>
          <w:tcPr>
            <w:tcW w:w="2254" w:type="dxa"/>
            <w:shd w:val="clear" w:color="auto" w:fill="A8D08D" w:themeFill="accent6" w:themeFillTint="99"/>
          </w:tcPr>
          <w:p w:rsidR="00F1073B" w:rsidRPr="00117472" w:rsidRDefault="00CF0B62" w:rsidP="00153E62">
            <w:pPr>
              <w:jc w:val="center"/>
              <w:rPr>
                <w:rFonts w:ascii="Times New Roman" w:hAnsi="Times New Roman" w:cs="Times New Roman"/>
                <w:b/>
                <w:sz w:val="22"/>
              </w:rPr>
            </w:pPr>
            <w:r>
              <w:rPr>
                <w:rFonts w:ascii="Times New Roman" w:hAnsi="Times New Roman" w:cs="Times New Roman"/>
                <w:b/>
                <w:sz w:val="22"/>
              </w:rPr>
              <w:t>6,98</w:t>
            </w:r>
            <w:r w:rsidR="00840B38">
              <w:rPr>
                <w:rFonts w:ascii="Times New Roman" w:hAnsi="Times New Roman" w:cs="Times New Roman"/>
                <w:b/>
                <w:sz w:val="22"/>
              </w:rPr>
              <w:t>7</w:t>
            </w:r>
          </w:p>
        </w:tc>
        <w:tc>
          <w:tcPr>
            <w:tcW w:w="2254" w:type="dxa"/>
            <w:shd w:val="clear" w:color="auto" w:fill="A8D08D" w:themeFill="accent6" w:themeFillTint="99"/>
          </w:tcPr>
          <w:p w:rsidR="00F1073B" w:rsidRPr="00117472" w:rsidRDefault="00CF0B62" w:rsidP="00CF0B62">
            <w:pPr>
              <w:jc w:val="center"/>
              <w:rPr>
                <w:rFonts w:ascii="Times New Roman" w:hAnsi="Times New Roman" w:cs="Times New Roman"/>
                <w:b/>
                <w:sz w:val="22"/>
              </w:rPr>
            </w:pPr>
            <w:r>
              <w:rPr>
                <w:rFonts w:ascii="Times New Roman" w:hAnsi="Times New Roman" w:cs="Times New Roman"/>
                <w:b/>
                <w:sz w:val="22"/>
              </w:rPr>
              <w:t>6,987</w:t>
            </w:r>
          </w:p>
        </w:tc>
        <w:tc>
          <w:tcPr>
            <w:tcW w:w="2254" w:type="dxa"/>
            <w:shd w:val="clear" w:color="auto" w:fill="A8D08D" w:themeFill="accent6" w:themeFillTint="99"/>
          </w:tcPr>
          <w:p w:rsidR="00F1073B" w:rsidRPr="00117472" w:rsidRDefault="00840B38" w:rsidP="00CF0B62">
            <w:pPr>
              <w:jc w:val="center"/>
              <w:rPr>
                <w:rFonts w:ascii="Times New Roman" w:hAnsi="Times New Roman" w:cs="Times New Roman"/>
                <w:b/>
                <w:sz w:val="22"/>
              </w:rPr>
            </w:pPr>
            <w:r>
              <w:rPr>
                <w:rFonts w:ascii="Times New Roman" w:hAnsi="Times New Roman" w:cs="Times New Roman"/>
                <w:b/>
                <w:sz w:val="22"/>
              </w:rPr>
              <w:t>6,</w:t>
            </w:r>
            <w:r w:rsidR="00CF0B62">
              <w:rPr>
                <w:rFonts w:ascii="Times New Roman" w:hAnsi="Times New Roman" w:cs="Times New Roman"/>
                <w:b/>
                <w:sz w:val="22"/>
              </w:rPr>
              <w:t>600</w:t>
            </w:r>
          </w:p>
        </w:tc>
      </w:tr>
    </w:tbl>
    <w:p w:rsidR="00F1073B" w:rsidRPr="007015D6" w:rsidRDefault="00F1073B" w:rsidP="00F1073B">
      <w:pPr>
        <w:spacing w:before="120" w:after="120" w:line="240" w:lineRule="auto"/>
        <w:rPr>
          <w:rFonts w:ascii="Times New Roman" w:hAnsi="Times New Roman" w:cs="Times New Roman"/>
          <w:sz w:val="22"/>
        </w:rPr>
      </w:pPr>
      <w:r w:rsidRPr="007015D6">
        <w:rPr>
          <w:rFonts w:ascii="Times New Roman" w:hAnsi="Times New Roman" w:cs="Times New Roman"/>
          <w:sz w:val="22"/>
        </w:rPr>
        <w:t xml:space="preserve">*Enrolment fee and the orientation week are one time payments. </w:t>
      </w:r>
    </w:p>
    <w:p w:rsidR="00F1073B" w:rsidRPr="007015D6" w:rsidRDefault="00F1073B" w:rsidP="00F1073B">
      <w:pPr>
        <w:spacing w:line="240" w:lineRule="auto"/>
        <w:rPr>
          <w:rFonts w:ascii="Times New Roman" w:hAnsi="Times New Roman" w:cs="Times New Roman"/>
          <w:b/>
          <w:sz w:val="24"/>
        </w:rPr>
      </w:pPr>
      <w:r w:rsidRPr="007015D6">
        <w:rPr>
          <w:rFonts w:ascii="Times New Roman" w:hAnsi="Times New Roman" w:cs="Times New Roman"/>
          <w:b/>
          <w:sz w:val="24"/>
        </w:rPr>
        <w:t>Visiting/Study Abroad Students</w:t>
      </w:r>
    </w:p>
    <w:tbl>
      <w:tblPr>
        <w:tblStyle w:val="TableGrid"/>
        <w:tblW w:w="0" w:type="auto"/>
        <w:jc w:val="center"/>
        <w:tblLook w:val="04A0" w:firstRow="1" w:lastRow="0" w:firstColumn="1" w:lastColumn="0" w:noHBand="0" w:noVBand="1"/>
      </w:tblPr>
      <w:tblGrid>
        <w:gridCol w:w="3005"/>
        <w:gridCol w:w="3005"/>
      </w:tblGrid>
      <w:tr w:rsidR="00F1073B" w:rsidRPr="007015D6" w:rsidTr="00153E62">
        <w:trPr>
          <w:jc w:val="center"/>
        </w:trPr>
        <w:tc>
          <w:tcPr>
            <w:tcW w:w="3005" w:type="dxa"/>
            <w:shd w:val="clear" w:color="auto" w:fill="B4C6E7" w:themeFill="accent5" w:themeFillTint="66"/>
          </w:tcPr>
          <w:p w:rsidR="00F1073B" w:rsidRPr="007015D6" w:rsidRDefault="00F1073B" w:rsidP="00153E62">
            <w:pPr>
              <w:jc w:val="center"/>
              <w:rPr>
                <w:rFonts w:ascii="Times New Roman" w:hAnsi="Times New Roman" w:cs="Times New Roman"/>
                <w:b/>
                <w:sz w:val="22"/>
              </w:rPr>
            </w:pPr>
            <w:r w:rsidRPr="007015D6">
              <w:rPr>
                <w:rFonts w:ascii="Times New Roman" w:hAnsi="Times New Roman" w:cs="Times New Roman"/>
                <w:b/>
                <w:sz w:val="22"/>
              </w:rPr>
              <w:t>SolBridge</w:t>
            </w:r>
          </w:p>
        </w:tc>
        <w:tc>
          <w:tcPr>
            <w:tcW w:w="3005" w:type="dxa"/>
            <w:shd w:val="clear" w:color="auto" w:fill="B4C6E7" w:themeFill="accent5" w:themeFillTint="66"/>
          </w:tcPr>
          <w:p w:rsidR="00F1073B" w:rsidRPr="007015D6" w:rsidRDefault="00F1073B" w:rsidP="00153E62">
            <w:pPr>
              <w:jc w:val="center"/>
              <w:rPr>
                <w:rFonts w:ascii="Times New Roman" w:hAnsi="Times New Roman" w:cs="Times New Roman"/>
                <w:b/>
                <w:sz w:val="22"/>
              </w:rPr>
            </w:pPr>
            <w:r w:rsidRPr="007015D6">
              <w:rPr>
                <w:rFonts w:ascii="Times New Roman" w:hAnsi="Times New Roman" w:cs="Times New Roman"/>
                <w:b/>
                <w:sz w:val="22"/>
              </w:rPr>
              <w:t>Study abroad (1 semester)</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Enrolment fee</w:t>
            </w:r>
          </w:p>
        </w:tc>
        <w:tc>
          <w:tcPr>
            <w:tcW w:w="3005"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NA</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Tuition</w:t>
            </w:r>
          </w:p>
        </w:tc>
        <w:tc>
          <w:tcPr>
            <w:tcW w:w="3005"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Pr>
                <w:rFonts w:ascii="Times New Roman" w:hAnsi="Times New Roman" w:cs="Times New Roman"/>
                <w:sz w:val="22"/>
              </w:rPr>
              <w:t>5,037</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Dormitory</w:t>
            </w:r>
          </w:p>
        </w:tc>
        <w:tc>
          <w:tcPr>
            <w:tcW w:w="3005"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683</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Breakfast</w:t>
            </w:r>
          </w:p>
        </w:tc>
        <w:tc>
          <w:tcPr>
            <w:tcW w:w="3005"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315</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Orientation week</w:t>
            </w:r>
          </w:p>
        </w:tc>
        <w:tc>
          <w:tcPr>
            <w:tcW w:w="3005" w:type="dxa"/>
            <w:shd w:val="clear" w:color="auto" w:fill="FFD966" w:themeFill="accent4" w:themeFillTint="99"/>
          </w:tcPr>
          <w:p w:rsidR="00F1073B" w:rsidRPr="007015D6" w:rsidRDefault="00CF0B62" w:rsidP="00153E62">
            <w:pPr>
              <w:jc w:val="center"/>
              <w:rPr>
                <w:rFonts w:ascii="Times New Roman" w:hAnsi="Times New Roman" w:cs="Times New Roman"/>
                <w:sz w:val="22"/>
              </w:rPr>
            </w:pPr>
            <w:r>
              <w:rPr>
                <w:rFonts w:ascii="Times New Roman" w:hAnsi="Times New Roman" w:cs="Times New Roman"/>
                <w:sz w:val="22"/>
              </w:rPr>
              <w:t>44</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Student activity</w:t>
            </w:r>
          </w:p>
        </w:tc>
        <w:tc>
          <w:tcPr>
            <w:tcW w:w="3005" w:type="dxa"/>
            <w:shd w:val="clear" w:color="auto" w:fill="FFD966" w:themeFill="accent4" w:themeFillTint="99"/>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100</w:t>
            </w:r>
          </w:p>
        </w:tc>
      </w:tr>
      <w:tr w:rsidR="00F1073B" w:rsidRPr="007015D6" w:rsidTr="00153E62">
        <w:trPr>
          <w:jc w:val="center"/>
        </w:trPr>
        <w:tc>
          <w:tcPr>
            <w:tcW w:w="3005" w:type="dxa"/>
            <w:shd w:val="clear" w:color="auto" w:fill="FFE599" w:themeFill="accent4" w:themeFillTint="66"/>
          </w:tcPr>
          <w:p w:rsidR="00F1073B" w:rsidRPr="007015D6" w:rsidRDefault="00F1073B" w:rsidP="00153E62">
            <w:pPr>
              <w:jc w:val="center"/>
              <w:rPr>
                <w:rFonts w:ascii="Times New Roman" w:hAnsi="Times New Roman" w:cs="Times New Roman"/>
                <w:sz w:val="22"/>
              </w:rPr>
            </w:pPr>
            <w:r w:rsidRPr="007015D6">
              <w:rPr>
                <w:rFonts w:ascii="Times New Roman" w:hAnsi="Times New Roman" w:cs="Times New Roman"/>
                <w:sz w:val="22"/>
              </w:rPr>
              <w:t>Medical insurance*</w:t>
            </w:r>
          </w:p>
        </w:tc>
        <w:tc>
          <w:tcPr>
            <w:tcW w:w="3005" w:type="dxa"/>
            <w:shd w:val="clear" w:color="auto" w:fill="FFD966" w:themeFill="accent4" w:themeFillTint="99"/>
          </w:tcPr>
          <w:p w:rsidR="00F1073B" w:rsidRPr="007015D6" w:rsidRDefault="00840B38" w:rsidP="00CF0B62">
            <w:pPr>
              <w:jc w:val="center"/>
              <w:rPr>
                <w:rFonts w:ascii="Times New Roman" w:hAnsi="Times New Roman" w:cs="Times New Roman"/>
                <w:sz w:val="22"/>
              </w:rPr>
            </w:pPr>
            <w:r>
              <w:rPr>
                <w:rFonts w:ascii="Times New Roman" w:hAnsi="Times New Roman" w:cs="Times New Roman"/>
                <w:sz w:val="22"/>
              </w:rPr>
              <w:t>11</w:t>
            </w:r>
            <w:r w:rsidR="00CF0B62">
              <w:rPr>
                <w:rFonts w:ascii="Times New Roman" w:hAnsi="Times New Roman" w:cs="Times New Roman"/>
                <w:sz w:val="22"/>
              </w:rPr>
              <w:t>3</w:t>
            </w:r>
          </w:p>
        </w:tc>
      </w:tr>
      <w:tr w:rsidR="00F1073B" w:rsidRPr="00117472" w:rsidTr="00153E62">
        <w:trPr>
          <w:jc w:val="center"/>
        </w:trPr>
        <w:tc>
          <w:tcPr>
            <w:tcW w:w="3005" w:type="dxa"/>
            <w:shd w:val="clear" w:color="auto" w:fill="A8D08D" w:themeFill="accent6" w:themeFillTint="99"/>
          </w:tcPr>
          <w:p w:rsidR="00F1073B" w:rsidRPr="00117472" w:rsidRDefault="00F1073B" w:rsidP="00153E62">
            <w:pPr>
              <w:jc w:val="center"/>
              <w:rPr>
                <w:rFonts w:ascii="Times New Roman" w:hAnsi="Times New Roman" w:cs="Times New Roman"/>
                <w:b/>
                <w:sz w:val="22"/>
              </w:rPr>
            </w:pPr>
            <w:r w:rsidRPr="00117472">
              <w:rPr>
                <w:rFonts w:ascii="Times New Roman" w:hAnsi="Times New Roman" w:cs="Times New Roman"/>
                <w:b/>
                <w:sz w:val="22"/>
              </w:rPr>
              <w:t>Total</w:t>
            </w:r>
          </w:p>
        </w:tc>
        <w:tc>
          <w:tcPr>
            <w:tcW w:w="3005" w:type="dxa"/>
            <w:shd w:val="clear" w:color="auto" w:fill="A8D08D" w:themeFill="accent6" w:themeFillTint="99"/>
          </w:tcPr>
          <w:p w:rsidR="00F1073B" w:rsidRPr="00117472" w:rsidRDefault="00840B38" w:rsidP="00CF0B62">
            <w:pPr>
              <w:jc w:val="center"/>
              <w:rPr>
                <w:rFonts w:ascii="Times New Roman" w:hAnsi="Times New Roman" w:cs="Times New Roman"/>
                <w:b/>
                <w:sz w:val="22"/>
              </w:rPr>
            </w:pPr>
            <w:r>
              <w:rPr>
                <w:rFonts w:ascii="Times New Roman" w:hAnsi="Times New Roman" w:cs="Times New Roman"/>
                <w:b/>
                <w:sz w:val="22"/>
              </w:rPr>
              <w:t>6,2</w:t>
            </w:r>
            <w:r w:rsidR="00CF0B62">
              <w:rPr>
                <w:rFonts w:ascii="Times New Roman" w:hAnsi="Times New Roman" w:cs="Times New Roman"/>
                <w:b/>
                <w:sz w:val="22"/>
              </w:rPr>
              <w:t>92</w:t>
            </w:r>
          </w:p>
        </w:tc>
      </w:tr>
    </w:tbl>
    <w:p w:rsidR="00F1073B" w:rsidRDefault="00F1073B" w:rsidP="00F1073B">
      <w:pPr>
        <w:spacing w:before="120" w:after="120" w:line="240" w:lineRule="auto"/>
        <w:rPr>
          <w:rFonts w:ascii="Times New Roman" w:hAnsi="Times New Roman" w:cs="Times New Roman"/>
          <w:sz w:val="22"/>
        </w:rPr>
      </w:pPr>
      <w:r w:rsidRPr="007015D6">
        <w:rPr>
          <w:rFonts w:ascii="Times New Roman" w:hAnsi="Times New Roman" w:cs="Times New Roman"/>
          <w:sz w:val="22"/>
        </w:rPr>
        <w:t xml:space="preserve">*Medical insurance for study abroad/visiting students is optional and not compulsory if students show proof of an international medical insurance. </w:t>
      </w:r>
    </w:p>
    <w:p w:rsidR="00F54F0D" w:rsidRDefault="00F1073B" w:rsidP="00F1073B">
      <w:pPr>
        <w:spacing w:before="120" w:line="240" w:lineRule="auto"/>
        <w:rPr>
          <w:rFonts w:ascii="Times New Roman" w:hAnsi="Times New Roman" w:cs="Times New Roman"/>
          <w:b/>
          <w:sz w:val="22"/>
        </w:rPr>
      </w:pPr>
      <w:r w:rsidRPr="00117472">
        <w:rPr>
          <w:rFonts w:ascii="Times New Roman" w:hAnsi="Times New Roman" w:cs="Times New Roman"/>
          <w:sz w:val="22"/>
        </w:rPr>
        <w:t xml:space="preserve">Study abroad students do not pay enrolment fees and </w:t>
      </w:r>
      <w:r w:rsidRPr="00CF0B62">
        <w:rPr>
          <w:rFonts w:ascii="Times New Roman" w:hAnsi="Times New Roman" w:cs="Times New Roman"/>
          <w:b/>
          <w:sz w:val="22"/>
        </w:rPr>
        <w:t>are eligible for tuition scholarships up to 50%.</w:t>
      </w:r>
      <w:r w:rsidRPr="00117472">
        <w:rPr>
          <w:rFonts w:ascii="Times New Roman" w:hAnsi="Times New Roman" w:cs="Times New Roman"/>
          <w:sz w:val="22"/>
        </w:rPr>
        <w:t xml:space="preserve"> </w:t>
      </w:r>
      <w:r w:rsidR="00F54F0D">
        <w:rPr>
          <w:rFonts w:ascii="Times New Roman" w:hAnsi="Times New Roman" w:cs="Times New Roman"/>
          <w:b/>
          <w:sz w:val="22"/>
        </w:rPr>
        <w:br w:type="page"/>
      </w:r>
    </w:p>
    <w:p w:rsidR="00BC5266" w:rsidRPr="00833CB9" w:rsidRDefault="00BC5266" w:rsidP="00833CB9">
      <w:pPr>
        <w:spacing w:before="360" w:after="240" w:line="360" w:lineRule="auto"/>
        <w:jc w:val="center"/>
        <w:rPr>
          <w:rFonts w:ascii="Times New Roman" w:hAnsi="Times New Roman" w:cs="Times New Roman"/>
          <w:b/>
          <w:sz w:val="32"/>
        </w:rPr>
      </w:pPr>
      <w:r w:rsidRPr="00833CB9">
        <w:rPr>
          <w:rFonts w:ascii="Times New Roman" w:hAnsi="Times New Roman" w:cs="Times New Roman"/>
          <w:b/>
          <w:sz w:val="32"/>
        </w:rPr>
        <w:lastRenderedPageBreak/>
        <w:t>GRADUATE / MASTER DEGREE PROGRAMS</w:t>
      </w:r>
    </w:p>
    <w:p w:rsidR="00974D7C" w:rsidRPr="007015D6" w:rsidRDefault="00974D7C" w:rsidP="00974D7C">
      <w:pPr>
        <w:spacing w:line="240" w:lineRule="auto"/>
        <w:rPr>
          <w:rFonts w:ascii="Times New Roman" w:hAnsi="Times New Roman" w:cs="Times New Roman"/>
          <w:sz w:val="22"/>
        </w:rPr>
      </w:pPr>
      <w:r w:rsidRPr="007015D6">
        <w:rPr>
          <w:rFonts w:ascii="Times New Roman" w:hAnsi="Times New Roman" w:cs="Times New Roman"/>
          <w:sz w:val="22"/>
        </w:rPr>
        <w:t xml:space="preserve">The Master of Business Administration </w:t>
      </w:r>
      <w:proofErr w:type="spellStart"/>
      <w:r w:rsidRPr="007015D6">
        <w:rPr>
          <w:rFonts w:ascii="Times New Roman" w:hAnsi="Times New Roman" w:cs="Times New Roman"/>
          <w:sz w:val="22"/>
        </w:rPr>
        <w:t>programme</w:t>
      </w:r>
      <w:proofErr w:type="spellEnd"/>
      <w:r w:rsidRPr="007015D6">
        <w:rPr>
          <w:rFonts w:ascii="Times New Roman" w:hAnsi="Times New Roman" w:cs="Times New Roman"/>
          <w:sz w:val="22"/>
        </w:rPr>
        <w:t xml:space="preserve"> is designed around the completion of 4 semesters. Students have to complete 48 credits in order to graduate. They can choose up to 4 courses per semester for a maximum of 12 credits. Most courses at SolBridge are worth 3 credits. </w:t>
      </w:r>
    </w:p>
    <w:p w:rsidR="00974D7C" w:rsidRPr="007015D6" w:rsidRDefault="00974D7C" w:rsidP="00974D7C">
      <w:pPr>
        <w:spacing w:line="240" w:lineRule="auto"/>
        <w:rPr>
          <w:rFonts w:ascii="Times New Roman" w:hAnsi="Times New Roman" w:cs="Times New Roman"/>
          <w:sz w:val="22"/>
        </w:rPr>
      </w:pPr>
      <w:r w:rsidRPr="007015D6">
        <w:rPr>
          <w:rFonts w:ascii="Times New Roman" w:hAnsi="Times New Roman" w:cs="Times New Roman"/>
          <w:sz w:val="22"/>
        </w:rPr>
        <w:t xml:space="preserve">In the table below, a typical full year covering all costs is presented. </w:t>
      </w:r>
    </w:p>
    <w:p w:rsidR="00974D7C" w:rsidRPr="007015D6" w:rsidRDefault="00974D7C" w:rsidP="00974D7C">
      <w:pPr>
        <w:spacing w:line="240" w:lineRule="auto"/>
        <w:rPr>
          <w:rFonts w:ascii="Times New Roman" w:hAnsi="Times New Roman" w:cs="Times New Roman"/>
          <w:sz w:val="22"/>
        </w:rPr>
      </w:pPr>
      <w:r w:rsidRPr="007015D6">
        <w:rPr>
          <w:rFonts w:ascii="Times New Roman" w:hAnsi="Times New Roman" w:cs="Times New Roman"/>
          <w:b/>
          <w:sz w:val="22"/>
        </w:rPr>
        <w:t>Mandatory English proficiency–</w:t>
      </w:r>
      <w:r w:rsidRPr="007015D6">
        <w:rPr>
          <w:rFonts w:ascii="Times New Roman" w:hAnsi="Times New Roman" w:cs="Times New Roman"/>
          <w:sz w:val="22"/>
        </w:rPr>
        <w:t xml:space="preserve"> </w:t>
      </w:r>
      <w:r w:rsidR="00F54F0D" w:rsidRPr="007015D6">
        <w:rPr>
          <w:rFonts w:ascii="Times New Roman" w:hAnsi="Times New Roman" w:cs="Times New Roman"/>
          <w:color w:val="0000FF"/>
          <w:sz w:val="22"/>
        </w:rPr>
        <w:t>m</w:t>
      </w:r>
      <w:r w:rsidRPr="007015D6">
        <w:rPr>
          <w:rFonts w:ascii="Times New Roman" w:hAnsi="Times New Roman" w:cs="Times New Roman"/>
          <w:color w:val="0000FF"/>
          <w:sz w:val="22"/>
        </w:rPr>
        <w:t xml:space="preserve">inimum of 6.5 IELTS or TOEFL IBT 79 </w:t>
      </w:r>
      <w:r w:rsidRPr="007015D6">
        <w:rPr>
          <w:rFonts w:ascii="Times New Roman" w:hAnsi="Times New Roman" w:cs="Times New Roman"/>
          <w:sz w:val="22"/>
        </w:rPr>
        <w:t>(or equivalent)</w:t>
      </w:r>
    </w:p>
    <w:p w:rsidR="00974D7C" w:rsidRPr="007015D6" w:rsidRDefault="00974D7C" w:rsidP="00974D7C">
      <w:pPr>
        <w:spacing w:line="240" w:lineRule="auto"/>
        <w:rPr>
          <w:rFonts w:ascii="Times New Roman" w:hAnsi="Times New Roman" w:cs="Times New Roman"/>
          <w:sz w:val="22"/>
        </w:rPr>
      </w:pPr>
      <w:r w:rsidRPr="007015D6">
        <w:rPr>
          <w:rFonts w:ascii="Times New Roman" w:hAnsi="Times New Roman" w:cs="Times New Roman"/>
          <w:b/>
          <w:sz w:val="22"/>
        </w:rPr>
        <w:t>Previous Academic record –</w:t>
      </w:r>
      <w:r w:rsidRPr="007015D6">
        <w:rPr>
          <w:rFonts w:ascii="Times New Roman" w:hAnsi="Times New Roman" w:cs="Times New Roman"/>
          <w:sz w:val="22"/>
        </w:rPr>
        <w:t xml:space="preserve"> Bachelor degree, </w:t>
      </w:r>
      <w:r w:rsidRPr="007015D6">
        <w:rPr>
          <w:rFonts w:ascii="Times New Roman" w:hAnsi="Times New Roman" w:cs="Times New Roman"/>
          <w:color w:val="0000FF"/>
          <w:sz w:val="22"/>
        </w:rPr>
        <w:t>Minimum 60%</w:t>
      </w:r>
      <w:r w:rsidRPr="007015D6">
        <w:rPr>
          <w:rFonts w:ascii="Times New Roman" w:hAnsi="Times New Roman" w:cs="Times New Roman"/>
          <w:sz w:val="22"/>
        </w:rPr>
        <w:t xml:space="preserve"> (or equivalent)</w:t>
      </w:r>
    </w:p>
    <w:p w:rsidR="00F1073B" w:rsidRPr="00D60AAC" w:rsidRDefault="00F1073B" w:rsidP="00F1073B">
      <w:pPr>
        <w:spacing w:after="0" w:line="360" w:lineRule="auto"/>
        <w:rPr>
          <w:rFonts w:ascii="Times New Roman" w:hAnsi="Times New Roman" w:cs="Times New Roman"/>
          <w:b/>
          <w:sz w:val="24"/>
        </w:rPr>
      </w:pPr>
      <w:r>
        <w:rPr>
          <w:rFonts w:ascii="Times New Roman" w:hAnsi="Times New Roman" w:cs="Times New Roman"/>
          <w:b/>
          <w:sz w:val="24"/>
        </w:rPr>
        <w:t xml:space="preserve">Regular and Transfer Students (1 semester) </w:t>
      </w:r>
    </w:p>
    <w:tbl>
      <w:tblPr>
        <w:tblStyle w:val="TableGrid"/>
        <w:tblW w:w="0" w:type="auto"/>
        <w:tblLook w:val="04A0" w:firstRow="1" w:lastRow="0" w:firstColumn="1" w:lastColumn="0" w:noHBand="0" w:noVBand="1"/>
      </w:tblPr>
      <w:tblGrid>
        <w:gridCol w:w="3005"/>
        <w:gridCol w:w="3005"/>
        <w:gridCol w:w="3006"/>
      </w:tblGrid>
      <w:tr w:rsidR="00F1073B" w:rsidRPr="00D60AAC" w:rsidTr="00153E62">
        <w:tc>
          <w:tcPr>
            <w:tcW w:w="3005" w:type="dxa"/>
            <w:shd w:val="clear" w:color="auto" w:fill="B4C6E7" w:themeFill="accent5" w:themeFillTint="66"/>
          </w:tcPr>
          <w:p w:rsidR="00F1073B" w:rsidRPr="00D60AAC" w:rsidRDefault="00F1073B" w:rsidP="00153E62">
            <w:pPr>
              <w:jc w:val="center"/>
              <w:rPr>
                <w:rFonts w:ascii="Times New Roman" w:hAnsi="Times New Roman" w:cs="Times New Roman"/>
                <w:b/>
                <w:sz w:val="24"/>
              </w:rPr>
            </w:pPr>
            <w:r w:rsidRPr="00D60AAC">
              <w:rPr>
                <w:rFonts w:ascii="Times New Roman" w:hAnsi="Times New Roman" w:cs="Times New Roman"/>
                <w:b/>
                <w:sz w:val="24"/>
              </w:rPr>
              <w:t>SolBridge</w:t>
            </w:r>
          </w:p>
        </w:tc>
        <w:tc>
          <w:tcPr>
            <w:tcW w:w="3005" w:type="dxa"/>
            <w:shd w:val="clear" w:color="auto" w:fill="B4C6E7" w:themeFill="accent5" w:themeFillTint="66"/>
          </w:tcPr>
          <w:p w:rsidR="00F1073B" w:rsidRPr="00D60AAC" w:rsidRDefault="00F1073B" w:rsidP="00153E62">
            <w:pPr>
              <w:jc w:val="center"/>
              <w:rPr>
                <w:rFonts w:ascii="Times New Roman" w:hAnsi="Times New Roman" w:cs="Times New Roman"/>
                <w:b/>
                <w:sz w:val="24"/>
              </w:rPr>
            </w:pPr>
            <w:r w:rsidRPr="00D60AAC">
              <w:rPr>
                <w:rFonts w:ascii="Times New Roman" w:hAnsi="Times New Roman" w:cs="Times New Roman"/>
                <w:b/>
                <w:sz w:val="24"/>
              </w:rPr>
              <w:t>Regular</w:t>
            </w:r>
          </w:p>
        </w:tc>
        <w:tc>
          <w:tcPr>
            <w:tcW w:w="3006" w:type="dxa"/>
            <w:shd w:val="clear" w:color="auto" w:fill="B4C6E7" w:themeFill="accent5" w:themeFillTint="66"/>
          </w:tcPr>
          <w:p w:rsidR="00F1073B" w:rsidRPr="00D60AAC" w:rsidRDefault="00F1073B" w:rsidP="00153E62">
            <w:pPr>
              <w:jc w:val="center"/>
              <w:rPr>
                <w:rFonts w:ascii="Times New Roman" w:hAnsi="Times New Roman" w:cs="Times New Roman"/>
                <w:b/>
                <w:sz w:val="24"/>
              </w:rPr>
            </w:pPr>
            <w:r w:rsidRPr="00D60AAC">
              <w:rPr>
                <w:rFonts w:ascii="Times New Roman" w:hAnsi="Times New Roman" w:cs="Times New Roman"/>
                <w:b/>
                <w:sz w:val="24"/>
              </w:rPr>
              <w:t>Transfer</w:t>
            </w:r>
          </w:p>
        </w:tc>
      </w:tr>
      <w:tr w:rsidR="00F1073B" w:rsidRPr="00D60AAC" w:rsidTr="00153E62">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Enrolment</w:t>
            </w:r>
            <w:r>
              <w:rPr>
                <w:rFonts w:ascii="Times New Roman" w:hAnsi="Times New Roman" w:cs="Times New Roman"/>
                <w:sz w:val="24"/>
              </w:rPr>
              <w:t>*</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700</w:t>
            </w:r>
          </w:p>
        </w:tc>
        <w:tc>
          <w:tcPr>
            <w:tcW w:w="3006"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700</w:t>
            </w:r>
          </w:p>
        </w:tc>
      </w:tr>
      <w:tr w:rsidR="00F1073B" w:rsidRPr="00D60AAC" w:rsidTr="00153E62">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Tuition</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5,787</w:t>
            </w:r>
          </w:p>
        </w:tc>
        <w:tc>
          <w:tcPr>
            <w:tcW w:w="3006"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5,787</w:t>
            </w:r>
          </w:p>
        </w:tc>
      </w:tr>
      <w:tr w:rsidR="00F1073B" w:rsidRPr="00D60AAC" w:rsidTr="00153E62">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Dormitory</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1,050</w:t>
            </w:r>
          </w:p>
        </w:tc>
        <w:tc>
          <w:tcPr>
            <w:tcW w:w="3006"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1,050</w:t>
            </w:r>
          </w:p>
        </w:tc>
      </w:tr>
      <w:tr w:rsidR="00F1073B" w:rsidRPr="00D60AAC" w:rsidTr="00153E62">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Orientation week</w:t>
            </w:r>
            <w:r>
              <w:rPr>
                <w:rFonts w:ascii="Times New Roman" w:hAnsi="Times New Roman" w:cs="Times New Roman"/>
                <w:sz w:val="24"/>
              </w:rPr>
              <w:t>*</w:t>
            </w:r>
          </w:p>
        </w:tc>
        <w:tc>
          <w:tcPr>
            <w:tcW w:w="3005" w:type="dxa"/>
            <w:shd w:val="clear" w:color="auto" w:fill="FFD966" w:themeFill="accent4" w:themeFillTint="99"/>
          </w:tcPr>
          <w:p w:rsidR="00F1073B" w:rsidRPr="00D60AAC" w:rsidRDefault="005C4092" w:rsidP="00153E62">
            <w:pPr>
              <w:jc w:val="center"/>
              <w:rPr>
                <w:rFonts w:ascii="Times New Roman" w:hAnsi="Times New Roman" w:cs="Times New Roman"/>
                <w:sz w:val="24"/>
              </w:rPr>
            </w:pPr>
            <w:r>
              <w:rPr>
                <w:rFonts w:ascii="Times New Roman" w:hAnsi="Times New Roman" w:cs="Times New Roman"/>
                <w:sz w:val="24"/>
              </w:rPr>
              <w:t>44</w:t>
            </w:r>
          </w:p>
        </w:tc>
        <w:tc>
          <w:tcPr>
            <w:tcW w:w="3006" w:type="dxa"/>
            <w:shd w:val="clear" w:color="auto" w:fill="FFD966" w:themeFill="accent4" w:themeFillTint="99"/>
          </w:tcPr>
          <w:p w:rsidR="00F1073B" w:rsidRPr="00D60AAC" w:rsidRDefault="005C4092" w:rsidP="00153E62">
            <w:pPr>
              <w:jc w:val="center"/>
              <w:rPr>
                <w:rFonts w:ascii="Times New Roman" w:hAnsi="Times New Roman" w:cs="Times New Roman"/>
                <w:sz w:val="24"/>
              </w:rPr>
            </w:pPr>
            <w:r>
              <w:rPr>
                <w:rFonts w:ascii="Times New Roman" w:hAnsi="Times New Roman" w:cs="Times New Roman"/>
                <w:sz w:val="24"/>
              </w:rPr>
              <w:t>44</w:t>
            </w:r>
          </w:p>
        </w:tc>
      </w:tr>
      <w:tr w:rsidR="00F1073B" w:rsidRPr="00D60AAC" w:rsidTr="00153E62">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Student activity</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100</w:t>
            </w:r>
          </w:p>
        </w:tc>
        <w:tc>
          <w:tcPr>
            <w:tcW w:w="3006"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100</w:t>
            </w:r>
          </w:p>
        </w:tc>
      </w:tr>
      <w:tr w:rsidR="00F1073B" w:rsidRPr="00D60AAC" w:rsidTr="00153E62">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Medical insurance</w:t>
            </w:r>
            <w:r>
              <w:rPr>
                <w:rFonts w:ascii="Times New Roman" w:hAnsi="Times New Roman" w:cs="Times New Roman"/>
                <w:sz w:val="24"/>
              </w:rPr>
              <w:t xml:space="preserve"> (yearly)</w:t>
            </w:r>
          </w:p>
        </w:tc>
        <w:tc>
          <w:tcPr>
            <w:tcW w:w="3005" w:type="dxa"/>
            <w:shd w:val="clear" w:color="auto" w:fill="FFD966" w:themeFill="accent4" w:themeFillTint="99"/>
          </w:tcPr>
          <w:p w:rsidR="00F1073B" w:rsidRPr="00D60AAC" w:rsidRDefault="00840B38" w:rsidP="005C4092">
            <w:pPr>
              <w:jc w:val="center"/>
              <w:rPr>
                <w:rFonts w:ascii="Times New Roman" w:hAnsi="Times New Roman" w:cs="Times New Roman"/>
                <w:sz w:val="24"/>
              </w:rPr>
            </w:pPr>
            <w:r>
              <w:rPr>
                <w:rFonts w:ascii="Times New Roman" w:hAnsi="Times New Roman" w:cs="Times New Roman"/>
                <w:sz w:val="24"/>
              </w:rPr>
              <w:t>15</w:t>
            </w:r>
            <w:r w:rsidR="005C4092">
              <w:rPr>
                <w:rFonts w:ascii="Times New Roman" w:hAnsi="Times New Roman" w:cs="Times New Roman"/>
                <w:sz w:val="24"/>
              </w:rPr>
              <w:t>8</w:t>
            </w:r>
          </w:p>
        </w:tc>
        <w:tc>
          <w:tcPr>
            <w:tcW w:w="3006" w:type="dxa"/>
            <w:shd w:val="clear" w:color="auto" w:fill="FFD966" w:themeFill="accent4" w:themeFillTint="99"/>
          </w:tcPr>
          <w:p w:rsidR="00F1073B" w:rsidRPr="00D60AAC" w:rsidRDefault="00840B38" w:rsidP="00153E62">
            <w:pPr>
              <w:jc w:val="center"/>
              <w:rPr>
                <w:rFonts w:ascii="Times New Roman" w:hAnsi="Times New Roman" w:cs="Times New Roman"/>
                <w:sz w:val="24"/>
              </w:rPr>
            </w:pPr>
            <w:r>
              <w:rPr>
                <w:rFonts w:ascii="Times New Roman" w:hAnsi="Times New Roman" w:cs="Times New Roman"/>
                <w:sz w:val="24"/>
              </w:rPr>
              <w:t>1</w:t>
            </w:r>
            <w:r w:rsidR="005C4092">
              <w:rPr>
                <w:rFonts w:ascii="Times New Roman" w:hAnsi="Times New Roman" w:cs="Times New Roman"/>
                <w:sz w:val="24"/>
              </w:rPr>
              <w:t>58</w:t>
            </w:r>
          </w:p>
        </w:tc>
      </w:tr>
      <w:tr w:rsidR="00F1073B" w:rsidRPr="00117472" w:rsidTr="00153E62">
        <w:tc>
          <w:tcPr>
            <w:tcW w:w="3005" w:type="dxa"/>
            <w:shd w:val="clear" w:color="auto" w:fill="A8D08D" w:themeFill="accent6" w:themeFillTint="99"/>
          </w:tcPr>
          <w:p w:rsidR="00F1073B" w:rsidRPr="00117472" w:rsidRDefault="00F1073B" w:rsidP="00153E62">
            <w:pPr>
              <w:jc w:val="center"/>
              <w:rPr>
                <w:rFonts w:ascii="Times New Roman" w:hAnsi="Times New Roman" w:cs="Times New Roman"/>
                <w:b/>
                <w:sz w:val="24"/>
              </w:rPr>
            </w:pPr>
            <w:r w:rsidRPr="00117472">
              <w:rPr>
                <w:rFonts w:ascii="Times New Roman" w:hAnsi="Times New Roman" w:cs="Times New Roman"/>
                <w:b/>
                <w:sz w:val="24"/>
              </w:rPr>
              <w:t>Total</w:t>
            </w:r>
          </w:p>
        </w:tc>
        <w:tc>
          <w:tcPr>
            <w:tcW w:w="3005" w:type="dxa"/>
            <w:shd w:val="clear" w:color="auto" w:fill="A8D08D" w:themeFill="accent6" w:themeFillTint="99"/>
          </w:tcPr>
          <w:p w:rsidR="00F1073B" w:rsidRPr="00117472" w:rsidRDefault="00840B38" w:rsidP="005C4092">
            <w:pPr>
              <w:jc w:val="center"/>
              <w:rPr>
                <w:rFonts w:ascii="Times New Roman" w:hAnsi="Times New Roman" w:cs="Times New Roman"/>
                <w:b/>
                <w:sz w:val="24"/>
              </w:rPr>
            </w:pPr>
            <w:r>
              <w:rPr>
                <w:rFonts w:ascii="Times New Roman" w:hAnsi="Times New Roman" w:cs="Times New Roman"/>
                <w:b/>
                <w:sz w:val="24"/>
              </w:rPr>
              <w:t>7,8</w:t>
            </w:r>
            <w:r w:rsidR="005C4092">
              <w:rPr>
                <w:rFonts w:ascii="Times New Roman" w:hAnsi="Times New Roman" w:cs="Times New Roman"/>
                <w:b/>
                <w:sz w:val="24"/>
              </w:rPr>
              <w:t>39</w:t>
            </w:r>
          </w:p>
        </w:tc>
        <w:tc>
          <w:tcPr>
            <w:tcW w:w="3006" w:type="dxa"/>
            <w:shd w:val="clear" w:color="auto" w:fill="A8D08D" w:themeFill="accent6" w:themeFillTint="99"/>
          </w:tcPr>
          <w:p w:rsidR="00F1073B" w:rsidRPr="00117472" w:rsidRDefault="00840B38" w:rsidP="005C4092">
            <w:pPr>
              <w:jc w:val="center"/>
              <w:rPr>
                <w:rFonts w:ascii="Times New Roman" w:hAnsi="Times New Roman" w:cs="Times New Roman"/>
                <w:b/>
                <w:sz w:val="24"/>
              </w:rPr>
            </w:pPr>
            <w:r>
              <w:rPr>
                <w:rFonts w:ascii="Times New Roman" w:hAnsi="Times New Roman" w:cs="Times New Roman"/>
                <w:b/>
                <w:sz w:val="24"/>
              </w:rPr>
              <w:t>7,8</w:t>
            </w:r>
            <w:r w:rsidR="005C4092">
              <w:rPr>
                <w:rFonts w:ascii="Times New Roman" w:hAnsi="Times New Roman" w:cs="Times New Roman"/>
                <w:b/>
                <w:sz w:val="24"/>
              </w:rPr>
              <w:t>39</w:t>
            </w:r>
          </w:p>
        </w:tc>
      </w:tr>
    </w:tbl>
    <w:p w:rsidR="00F1073B" w:rsidRDefault="00F1073B" w:rsidP="00F1073B">
      <w:pPr>
        <w:spacing w:before="120" w:after="120" w:line="240" w:lineRule="auto"/>
        <w:rPr>
          <w:rFonts w:ascii="Times New Roman" w:hAnsi="Times New Roman" w:cs="Times New Roman"/>
          <w:sz w:val="22"/>
        </w:rPr>
      </w:pPr>
      <w:r>
        <w:rPr>
          <w:rFonts w:ascii="Times New Roman" w:hAnsi="Times New Roman" w:cs="Times New Roman"/>
          <w:sz w:val="22"/>
        </w:rPr>
        <w:t>*Enrolment and orientation week fees are one-time payments.</w:t>
      </w:r>
    </w:p>
    <w:p w:rsidR="00F1073B" w:rsidRPr="007015D6" w:rsidRDefault="00F1073B" w:rsidP="00F1073B">
      <w:pPr>
        <w:spacing w:before="120" w:line="240" w:lineRule="auto"/>
        <w:rPr>
          <w:rFonts w:ascii="Times New Roman" w:hAnsi="Times New Roman" w:cs="Times New Roman"/>
          <w:sz w:val="22"/>
        </w:rPr>
      </w:pPr>
      <w:r w:rsidRPr="007015D6">
        <w:rPr>
          <w:rFonts w:ascii="Times New Roman" w:hAnsi="Times New Roman" w:cs="Times New Roman"/>
          <w:sz w:val="22"/>
        </w:rPr>
        <w:t>Tuition fees shown in the table do not include scholarship. Tuition sc</w:t>
      </w:r>
      <w:r>
        <w:rPr>
          <w:rFonts w:ascii="Times New Roman" w:hAnsi="Times New Roman" w:cs="Times New Roman"/>
          <w:sz w:val="22"/>
        </w:rPr>
        <w:t>holarships may range from 30 to </w:t>
      </w:r>
      <w:r w:rsidR="00840B38">
        <w:rPr>
          <w:rFonts w:ascii="Times New Roman" w:hAnsi="Times New Roman" w:cs="Times New Roman"/>
          <w:sz w:val="22"/>
        </w:rPr>
        <w:t>100%.</w:t>
      </w:r>
    </w:p>
    <w:p w:rsidR="00F1073B" w:rsidRPr="007015D6" w:rsidRDefault="00F1073B" w:rsidP="00F1073B">
      <w:pPr>
        <w:spacing w:line="240" w:lineRule="auto"/>
        <w:rPr>
          <w:rFonts w:ascii="Times New Roman" w:hAnsi="Times New Roman" w:cs="Times New Roman"/>
          <w:b/>
          <w:sz w:val="24"/>
        </w:rPr>
      </w:pPr>
      <w:r w:rsidRPr="007015D6">
        <w:rPr>
          <w:rFonts w:ascii="Times New Roman" w:hAnsi="Times New Roman" w:cs="Times New Roman"/>
          <w:b/>
          <w:sz w:val="24"/>
        </w:rPr>
        <w:t xml:space="preserve">Visiting/Study Abroad Students </w:t>
      </w:r>
    </w:p>
    <w:tbl>
      <w:tblPr>
        <w:tblStyle w:val="TableGrid"/>
        <w:tblW w:w="0" w:type="auto"/>
        <w:jc w:val="center"/>
        <w:tblLook w:val="04A0" w:firstRow="1" w:lastRow="0" w:firstColumn="1" w:lastColumn="0" w:noHBand="0" w:noVBand="1"/>
      </w:tblPr>
      <w:tblGrid>
        <w:gridCol w:w="3005"/>
        <w:gridCol w:w="3005"/>
      </w:tblGrid>
      <w:tr w:rsidR="00F1073B" w:rsidRPr="00F54F0D" w:rsidTr="00153E62">
        <w:trPr>
          <w:jc w:val="center"/>
        </w:trPr>
        <w:tc>
          <w:tcPr>
            <w:tcW w:w="3005" w:type="dxa"/>
            <w:shd w:val="clear" w:color="auto" w:fill="B4C6E7" w:themeFill="accent5" w:themeFillTint="66"/>
          </w:tcPr>
          <w:p w:rsidR="00F1073B" w:rsidRPr="00F54F0D" w:rsidRDefault="00F1073B" w:rsidP="00153E62">
            <w:pPr>
              <w:jc w:val="center"/>
              <w:rPr>
                <w:rFonts w:ascii="Times New Roman" w:hAnsi="Times New Roman" w:cs="Times New Roman"/>
                <w:b/>
                <w:sz w:val="24"/>
              </w:rPr>
            </w:pPr>
            <w:r w:rsidRPr="00F54F0D">
              <w:rPr>
                <w:rFonts w:ascii="Times New Roman" w:hAnsi="Times New Roman" w:cs="Times New Roman"/>
                <w:b/>
                <w:sz w:val="24"/>
              </w:rPr>
              <w:t>SolBridge</w:t>
            </w:r>
          </w:p>
        </w:tc>
        <w:tc>
          <w:tcPr>
            <w:tcW w:w="3005" w:type="dxa"/>
            <w:shd w:val="clear" w:color="auto" w:fill="B4C6E7" w:themeFill="accent5" w:themeFillTint="66"/>
          </w:tcPr>
          <w:p w:rsidR="00F1073B" w:rsidRPr="00F54F0D" w:rsidRDefault="00F1073B" w:rsidP="00153E62">
            <w:pPr>
              <w:jc w:val="center"/>
              <w:rPr>
                <w:rFonts w:ascii="Times New Roman" w:hAnsi="Times New Roman" w:cs="Times New Roman"/>
                <w:b/>
                <w:sz w:val="24"/>
              </w:rPr>
            </w:pPr>
            <w:r w:rsidRPr="00F54F0D">
              <w:rPr>
                <w:rFonts w:ascii="Times New Roman" w:hAnsi="Times New Roman" w:cs="Times New Roman"/>
                <w:b/>
                <w:sz w:val="24"/>
              </w:rPr>
              <w:t>Study abroad (1 semester)</w:t>
            </w:r>
          </w:p>
        </w:tc>
      </w:tr>
      <w:tr w:rsidR="00F1073B" w:rsidRPr="00D60AAC" w:rsidTr="00153E62">
        <w:trPr>
          <w:jc w:val="center"/>
        </w:trPr>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Enrolment</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Pr>
                <w:rFonts w:ascii="Times New Roman" w:hAnsi="Times New Roman" w:cs="Times New Roman"/>
                <w:sz w:val="24"/>
              </w:rPr>
              <w:t>-</w:t>
            </w:r>
          </w:p>
        </w:tc>
      </w:tr>
      <w:tr w:rsidR="00F1073B" w:rsidRPr="00D60AAC" w:rsidTr="00153E62">
        <w:trPr>
          <w:jc w:val="center"/>
        </w:trPr>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Tuition</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5,787</w:t>
            </w:r>
          </w:p>
        </w:tc>
      </w:tr>
      <w:tr w:rsidR="00F1073B" w:rsidRPr="00D60AAC" w:rsidTr="00153E62">
        <w:trPr>
          <w:jc w:val="center"/>
        </w:trPr>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Dormitory</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1,050</w:t>
            </w:r>
          </w:p>
        </w:tc>
      </w:tr>
      <w:tr w:rsidR="00F1073B" w:rsidRPr="00D60AAC" w:rsidTr="00153E62">
        <w:trPr>
          <w:jc w:val="center"/>
        </w:trPr>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Orientation week</w:t>
            </w:r>
          </w:p>
        </w:tc>
        <w:tc>
          <w:tcPr>
            <w:tcW w:w="3005" w:type="dxa"/>
            <w:shd w:val="clear" w:color="auto" w:fill="FFD966" w:themeFill="accent4" w:themeFillTint="99"/>
          </w:tcPr>
          <w:p w:rsidR="00F1073B" w:rsidRPr="00D60AAC" w:rsidRDefault="005C4092" w:rsidP="00153E62">
            <w:pPr>
              <w:jc w:val="center"/>
              <w:rPr>
                <w:rFonts w:ascii="Times New Roman" w:hAnsi="Times New Roman" w:cs="Times New Roman"/>
                <w:sz w:val="24"/>
              </w:rPr>
            </w:pPr>
            <w:r>
              <w:rPr>
                <w:rFonts w:ascii="Times New Roman" w:hAnsi="Times New Roman" w:cs="Times New Roman"/>
                <w:sz w:val="24"/>
              </w:rPr>
              <w:t>44</w:t>
            </w:r>
          </w:p>
        </w:tc>
      </w:tr>
      <w:tr w:rsidR="00F1073B" w:rsidRPr="00D60AAC" w:rsidTr="00153E62">
        <w:trPr>
          <w:jc w:val="center"/>
        </w:trPr>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Student activity</w:t>
            </w:r>
          </w:p>
        </w:tc>
        <w:tc>
          <w:tcPr>
            <w:tcW w:w="3005" w:type="dxa"/>
            <w:shd w:val="clear" w:color="auto" w:fill="FFD966" w:themeFill="accent4" w:themeFillTint="99"/>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100</w:t>
            </w:r>
          </w:p>
        </w:tc>
      </w:tr>
      <w:tr w:rsidR="00F1073B" w:rsidRPr="00D60AAC" w:rsidTr="00153E62">
        <w:trPr>
          <w:jc w:val="center"/>
        </w:trPr>
        <w:tc>
          <w:tcPr>
            <w:tcW w:w="3005" w:type="dxa"/>
            <w:shd w:val="clear" w:color="auto" w:fill="FFE599" w:themeFill="accent4" w:themeFillTint="66"/>
          </w:tcPr>
          <w:p w:rsidR="00F1073B" w:rsidRPr="00D60AAC" w:rsidRDefault="00F1073B" w:rsidP="00153E62">
            <w:pPr>
              <w:jc w:val="center"/>
              <w:rPr>
                <w:rFonts w:ascii="Times New Roman" w:hAnsi="Times New Roman" w:cs="Times New Roman"/>
                <w:sz w:val="24"/>
              </w:rPr>
            </w:pPr>
            <w:r w:rsidRPr="00D60AAC">
              <w:rPr>
                <w:rFonts w:ascii="Times New Roman" w:hAnsi="Times New Roman" w:cs="Times New Roman"/>
                <w:sz w:val="24"/>
              </w:rPr>
              <w:t>Medical insurance</w:t>
            </w:r>
            <w:r>
              <w:rPr>
                <w:rFonts w:ascii="Times New Roman" w:hAnsi="Times New Roman" w:cs="Times New Roman"/>
                <w:sz w:val="24"/>
              </w:rPr>
              <w:t>*</w:t>
            </w:r>
          </w:p>
        </w:tc>
        <w:tc>
          <w:tcPr>
            <w:tcW w:w="3005" w:type="dxa"/>
            <w:shd w:val="clear" w:color="auto" w:fill="FFD966" w:themeFill="accent4" w:themeFillTint="99"/>
          </w:tcPr>
          <w:p w:rsidR="00F1073B" w:rsidRPr="00D60AAC" w:rsidRDefault="00840B38" w:rsidP="00153E62">
            <w:pPr>
              <w:jc w:val="center"/>
              <w:rPr>
                <w:rFonts w:ascii="Times New Roman" w:hAnsi="Times New Roman" w:cs="Times New Roman"/>
                <w:sz w:val="24"/>
              </w:rPr>
            </w:pPr>
            <w:r>
              <w:rPr>
                <w:rFonts w:ascii="Times New Roman" w:hAnsi="Times New Roman" w:cs="Times New Roman"/>
                <w:sz w:val="24"/>
              </w:rPr>
              <w:t>115</w:t>
            </w:r>
          </w:p>
        </w:tc>
      </w:tr>
      <w:tr w:rsidR="00F1073B" w:rsidRPr="00117472" w:rsidTr="00153E62">
        <w:trPr>
          <w:jc w:val="center"/>
        </w:trPr>
        <w:tc>
          <w:tcPr>
            <w:tcW w:w="3005" w:type="dxa"/>
            <w:shd w:val="clear" w:color="auto" w:fill="A8D08D" w:themeFill="accent6" w:themeFillTint="99"/>
          </w:tcPr>
          <w:p w:rsidR="00F1073B" w:rsidRPr="00117472" w:rsidRDefault="00F1073B" w:rsidP="00153E62">
            <w:pPr>
              <w:jc w:val="center"/>
              <w:rPr>
                <w:rFonts w:ascii="Times New Roman" w:hAnsi="Times New Roman" w:cs="Times New Roman"/>
                <w:b/>
                <w:sz w:val="24"/>
              </w:rPr>
            </w:pPr>
            <w:r w:rsidRPr="00117472">
              <w:rPr>
                <w:rFonts w:ascii="Times New Roman" w:hAnsi="Times New Roman" w:cs="Times New Roman"/>
                <w:b/>
                <w:sz w:val="24"/>
              </w:rPr>
              <w:t>Total</w:t>
            </w:r>
          </w:p>
        </w:tc>
        <w:tc>
          <w:tcPr>
            <w:tcW w:w="3005" w:type="dxa"/>
            <w:shd w:val="clear" w:color="auto" w:fill="A8D08D" w:themeFill="accent6" w:themeFillTint="99"/>
          </w:tcPr>
          <w:p w:rsidR="00F1073B" w:rsidRPr="00117472" w:rsidRDefault="00840B38" w:rsidP="005C4092">
            <w:pPr>
              <w:jc w:val="center"/>
              <w:rPr>
                <w:rFonts w:ascii="Times New Roman" w:hAnsi="Times New Roman" w:cs="Times New Roman"/>
                <w:b/>
                <w:sz w:val="24"/>
              </w:rPr>
            </w:pPr>
            <w:r>
              <w:rPr>
                <w:rFonts w:ascii="Times New Roman" w:hAnsi="Times New Roman" w:cs="Times New Roman"/>
                <w:b/>
                <w:sz w:val="24"/>
              </w:rPr>
              <w:t>7,</w:t>
            </w:r>
            <w:r w:rsidR="005C4092">
              <w:rPr>
                <w:rFonts w:ascii="Times New Roman" w:hAnsi="Times New Roman" w:cs="Times New Roman"/>
                <w:b/>
                <w:sz w:val="24"/>
              </w:rPr>
              <w:t>096</w:t>
            </w:r>
          </w:p>
        </w:tc>
      </w:tr>
    </w:tbl>
    <w:p w:rsidR="00F1073B" w:rsidRDefault="00F1073B" w:rsidP="00F1073B">
      <w:pPr>
        <w:spacing w:before="120" w:after="120" w:line="240" w:lineRule="auto"/>
        <w:rPr>
          <w:rFonts w:ascii="Times New Roman" w:hAnsi="Times New Roman" w:cs="Times New Roman"/>
          <w:sz w:val="22"/>
        </w:rPr>
      </w:pPr>
      <w:r w:rsidRPr="007015D6">
        <w:rPr>
          <w:rFonts w:ascii="Times New Roman" w:hAnsi="Times New Roman" w:cs="Times New Roman"/>
          <w:sz w:val="22"/>
        </w:rPr>
        <w:t xml:space="preserve">*Medical insurance for study abroad/visiting students is optional and not compulsory if students show proof of an international medical insurance. </w:t>
      </w:r>
    </w:p>
    <w:p w:rsidR="00F1073B" w:rsidRPr="00EF51F5" w:rsidRDefault="00F1073B" w:rsidP="00F1073B">
      <w:pPr>
        <w:spacing w:before="120" w:line="240" w:lineRule="auto"/>
        <w:rPr>
          <w:rFonts w:ascii="Times New Roman" w:hAnsi="Times New Roman" w:cs="Times New Roman"/>
          <w:sz w:val="22"/>
        </w:rPr>
      </w:pPr>
      <w:r w:rsidRPr="00EF51F5">
        <w:rPr>
          <w:rFonts w:ascii="Times New Roman" w:hAnsi="Times New Roman" w:cs="Times New Roman"/>
          <w:sz w:val="22"/>
        </w:rPr>
        <w:t xml:space="preserve">Study abroad students do not pay enrolment fees and </w:t>
      </w:r>
      <w:r w:rsidRPr="005C4092">
        <w:rPr>
          <w:rFonts w:ascii="Times New Roman" w:hAnsi="Times New Roman" w:cs="Times New Roman"/>
          <w:b/>
          <w:sz w:val="22"/>
        </w:rPr>
        <w:t>are eligible for tuition scholarships up to 50%</w:t>
      </w:r>
      <w:r w:rsidRPr="00EF51F5">
        <w:rPr>
          <w:rFonts w:ascii="Times New Roman" w:hAnsi="Times New Roman" w:cs="Times New Roman"/>
          <w:sz w:val="22"/>
        </w:rPr>
        <w:t xml:space="preserve">. </w:t>
      </w:r>
    </w:p>
    <w:p w:rsidR="006719BB" w:rsidRDefault="006719BB">
      <w:pPr>
        <w:widowControl/>
        <w:wordWrap/>
        <w:autoSpaceDE/>
        <w:autoSpaceDN/>
        <w:rPr>
          <w:rFonts w:ascii="Times New Roman" w:hAnsi="Times New Roman" w:cs="Times New Roman"/>
          <w:sz w:val="24"/>
        </w:rPr>
      </w:pPr>
      <w:r>
        <w:rPr>
          <w:rFonts w:ascii="Times New Roman" w:hAnsi="Times New Roman" w:cs="Times New Roman"/>
          <w:sz w:val="24"/>
        </w:rPr>
        <w:br w:type="page"/>
      </w:r>
    </w:p>
    <w:p w:rsidR="00A56329" w:rsidRPr="006719BB" w:rsidRDefault="00974D7C" w:rsidP="006719BB">
      <w:pPr>
        <w:jc w:val="center"/>
        <w:rPr>
          <w:rFonts w:ascii="Times New Roman" w:hAnsi="Times New Roman" w:cs="Times New Roman"/>
          <w:b/>
          <w:sz w:val="32"/>
        </w:rPr>
      </w:pPr>
      <w:r w:rsidRPr="006719BB">
        <w:rPr>
          <w:rFonts w:ascii="Times New Roman" w:hAnsi="Times New Roman" w:cs="Times New Roman"/>
          <w:b/>
          <w:sz w:val="32"/>
        </w:rPr>
        <w:lastRenderedPageBreak/>
        <w:t>Other important information</w:t>
      </w:r>
    </w:p>
    <w:p w:rsidR="00F1266D" w:rsidRPr="007015D6" w:rsidRDefault="00F1266D" w:rsidP="00F1266D">
      <w:pPr>
        <w:spacing w:line="240" w:lineRule="auto"/>
        <w:rPr>
          <w:rFonts w:ascii="Times New Roman" w:hAnsi="Times New Roman" w:cs="Times New Roman"/>
          <w:sz w:val="22"/>
        </w:rPr>
      </w:pPr>
      <w:r w:rsidRPr="007015D6">
        <w:rPr>
          <w:rFonts w:ascii="Times New Roman" w:hAnsi="Times New Roman" w:cs="Times New Roman"/>
          <w:b/>
          <w:sz w:val="22"/>
        </w:rPr>
        <w:t>Proof of finances –</w:t>
      </w:r>
      <w:r w:rsidRPr="007015D6">
        <w:rPr>
          <w:rFonts w:ascii="Times New Roman" w:hAnsi="Times New Roman" w:cs="Times New Roman"/>
          <w:sz w:val="22"/>
        </w:rPr>
        <w:t xml:space="preserve"> According to the Korean government regulations, all </w:t>
      </w:r>
      <w:r w:rsidR="00E10708" w:rsidRPr="00E10708">
        <w:rPr>
          <w:rFonts w:ascii="Times New Roman" w:hAnsi="Times New Roman" w:cs="Times New Roman"/>
          <w:b/>
          <w:sz w:val="22"/>
        </w:rPr>
        <w:t>degree-seeking</w:t>
      </w:r>
      <w:r w:rsidR="00E10708">
        <w:rPr>
          <w:rFonts w:ascii="Times New Roman" w:hAnsi="Times New Roman" w:cs="Times New Roman"/>
          <w:sz w:val="22"/>
        </w:rPr>
        <w:t xml:space="preserve"> </w:t>
      </w:r>
      <w:r w:rsidRPr="007015D6">
        <w:rPr>
          <w:rFonts w:ascii="Times New Roman" w:hAnsi="Times New Roman" w:cs="Times New Roman"/>
          <w:sz w:val="22"/>
        </w:rPr>
        <w:t xml:space="preserve">international students must show proof of finances with a bank certificate with a minimum equivalent of </w:t>
      </w:r>
      <w:r w:rsidRPr="007015D6">
        <w:rPr>
          <w:rFonts w:ascii="Times New Roman" w:hAnsi="Times New Roman" w:cs="Times New Roman"/>
          <w:color w:val="0000FF"/>
          <w:sz w:val="22"/>
        </w:rPr>
        <w:t>$18,000 USD (or equivalent)</w:t>
      </w:r>
      <w:r w:rsidR="00E10708">
        <w:rPr>
          <w:rFonts w:ascii="Times New Roman" w:hAnsi="Times New Roman" w:cs="Times New Roman"/>
          <w:sz w:val="22"/>
        </w:rPr>
        <w:t xml:space="preserve">. Proof of finances does not apply to non-degree seeking study abroad students. </w:t>
      </w:r>
    </w:p>
    <w:p w:rsidR="0009680F" w:rsidRDefault="0009680F" w:rsidP="00D23675">
      <w:pPr>
        <w:rPr>
          <w:rFonts w:ascii="Times New Roman" w:hAnsi="Times New Roman" w:cs="Times New Roman"/>
          <w:sz w:val="22"/>
        </w:rPr>
      </w:pPr>
      <w:r w:rsidRPr="007015D6">
        <w:rPr>
          <w:rFonts w:ascii="Times New Roman" w:hAnsi="Times New Roman" w:cs="Times New Roman"/>
          <w:b/>
          <w:sz w:val="22"/>
        </w:rPr>
        <w:t>Early graduation</w:t>
      </w:r>
      <w:r w:rsidR="00473EC2" w:rsidRPr="007015D6">
        <w:rPr>
          <w:rFonts w:ascii="Times New Roman" w:hAnsi="Times New Roman" w:cs="Times New Roman"/>
          <w:b/>
          <w:sz w:val="22"/>
        </w:rPr>
        <w:t xml:space="preserve"> -</w:t>
      </w:r>
      <w:r w:rsidRPr="007015D6">
        <w:rPr>
          <w:rFonts w:ascii="Times New Roman" w:hAnsi="Times New Roman" w:cs="Times New Roman"/>
          <w:b/>
          <w:sz w:val="22"/>
        </w:rPr>
        <w:t xml:space="preserve"> </w:t>
      </w:r>
      <w:r w:rsidRPr="007015D6">
        <w:rPr>
          <w:rFonts w:ascii="Times New Roman" w:hAnsi="Times New Roman" w:cs="Times New Roman"/>
          <w:sz w:val="22"/>
        </w:rPr>
        <w:t xml:space="preserve">SolBridge offers the possibility for students to graduate within 3.5 years for the BBA </w:t>
      </w:r>
      <w:proofErr w:type="spellStart"/>
      <w:r w:rsidRPr="007015D6">
        <w:rPr>
          <w:rFonts w:ascii="Times New Roman" w:hAnsi="Times New Roman" w:cs="Times New Roman"/>
          <w:sz w:val="22"/>
        </w:rPr>
        <w:t>programme</w:t>
      </w:r>
      <w:proofErr w:type="spellEnd"/>
      <w:r w:rsidRPr="007015D6">
        <w:rPr>
          <w:rFonts w:ascii="Times New Roman" w:hAnsi="Times New Roman" w:cs="Times New Roman"/>
          <w:sz w:val="22"/>
        </w:rPr>
        <w:t xml:space="preserve"> or 1.5 year for the MBA </w:t>
      </w:r>
      <w:proofErr w:type="spellStart"/>
      <w:r w:rsidRPr="007015D6">
        <w:rPr>
          <w:rFonts w:ascii="Times New Roman" w:hAnsi="Times New Roman" w:cs="Times New Roman"/>
          <w:sz w:val="22"/>
        </w:rPr>
        <w:t>programme</w:t>
      </w:r>
      <w:proofErr w:type="spellEnd"/>
      <w:r w:rsidRPr="007015D6">
        <w:rPr>
          <w:rFonts w:ascii="Times New Roman" w:hAnsi="Times New Roman" w:cs="Times New Roman"/>
          <w:sz w:val="22"/>
        </w:rPr>
        <w:t xml:space="preserve">. Students can take up to two courses and complete 6 credits per </w:t>
      </w:r>
      <w:r w:rsidR="00731530">
        <w:rPr>
          <w:rFonts w:ascii="Times New Roman" w:hAnsi="Times New Roman" w:cs="Times New Roman"/>
          <w:sz w:val="22"/>
        </w:rPr>
        <w:t>mini-semester</w:t>
      </w:r>
      <w:r w:rsidRPr="007015D6">
        <w:rPr>
          <w:rFonts w:ascii="Times New Roman" w:hAnsi="Times New Roman" w:cs="Times New Roman"/>
          <w:sz w:val="22"/>
        </w:rPr>
        <w:t xml:space="preserve">. </w:t>
      </w:r>
      <w:r w:rsidR="00731530">
        <w:rPr>
          <w:rFonts w:ascii="Times New Roman" w:hAnsi="Times New Roman" w:cs="Times New Roman"/>
          <w:sz w:val="22"/>
        </w:rPr>
        <w:t>Mini-semesters</w:t>
      </w:r>
      <w:r w:rsidRPr="007015D6">
        <w:rPr>
          <w:rFonts w:ascii="Times New Roman" w:hAnsi="Times New Roman" w:cs="Times New Roman"/>
          <w:sz w:val="22"/>
        </w:rPr>
        <w:t xml:space="preserve"> last six weeks each and each course is taught in </w:t>
      </w:r>
      <w:r w:rsidR="00731530">
        <w:rPr>
          <w:rFonts w:ascii="Times New Roman" w:hAnsi="Times New Roman" w:cs="Times New Roman"/>
          <w:sz w:val="22"/>
        </w:rPr>
        <w:t>a</w:t>
      </w:r>
      <w:r w:rsidRPr="007015D6">
        <w:rPr>
          <w:rFonts w:ascii="Times New Roman" w:hAnsi="Times New Roman" w:cs="Times New Roman"/>
          <w:sz w:val="22"/>
        </w:rPr>
        <w:t xml:space="preserve"> block of three </w:t>
      </w:r>
      <w:r w:rsidR="00731530">
        <w:rPr>
          <w:rFonts w:ascii="Times New Roman" w:hAnsi="Times New Roman" w:cs="Times New Roman"/>
          <w:sz w:val="22"/>
        </w:rPr>
        <w:t>consecutive</w:t>
      </w:r>
      <w:r w:rsidRPr="007015D6">
        <w:rPr>
          <w:rFonts w:ascii="Times New Roman" w:hAnsi="Times New Roman" w:cs="Times New Roman"/>
          <w:sz w:val="22"/>
        </w:rPr>
        <w:t xml:space="preserve"> weeks. </w:t>
      </w:r>
    </w:p>
    <w:p w:rsidR="007015D6" w:rsidRPr="007015D6" w:rsidRDefault="007015D6" w:rsidP="007015D6">
      <w:pPr>
        <w:rPr>
          <w:rFonts w:ascii="Times New Roman" w:hAnsi="Times New Roman" w:cs="Times New Roman"/>
          <w:sz w:val="22"/>
        </w:rPr>
      </w:pPr>
      <w:r w:rsidRPr="007015D6">
        <w:rPr>
          <w:rFonts w:ascii="Times New Roman" w:hAnsi="Times New Roman" w:cs="Times New Roman"/>
          <w:b/>
          <w:sz w:val="22"/>
        </w:rPr>
        <w:t>Scholarships -</w:t>
      </w:r>
      <w:r w:rsidRPr="007015D6">
        <w:rPr>
          <w:rFonts w:ascii="Times New Roman" w:hAnsi="Times New Roman" w:cs="Times New Roman"/>
          <w:sz w:val="22"/>
        </w:rPr>
        <w:t xml:space="preserve"> tuition fees shown in the tables are full tuition fees. </w:t>
      </w:r>
      <w:r w:rsidRPr="00731530">
        <w:rPr>
          <w:rFonts w:ascii="Times New Roman" w:hAnsi="Times New Roman" w:cs="Times New Roman"/>
          <w:b/>
          <w:sz w:val="22"/>
        </w:rPr>
        <w:t>Tuition scholarshi</w:t>
      </w:r>
      <w:r w:rsidR="00731530">
        <w:rPr>
          <w:rFonts w:ascii="Times New Roman" w:hAnsi="Times New Roman" w:cs="Times New Roman"/>
          <w:b/>
          <w:sz w:val="22"/>
        </w:rPr>
        <w:t>ps are available and merit-based</w:t>
      </w:r>
      <w:r w:rsidRPr="007015D6">
        <w:rPr>
          <w:rFonts w:ascii="Times New Roman" w:hAnsi="Times New Roman" w:cs="Times New Roman"/>
          <w:sz w:val="22"/>
        </w:rPr>
        <w:t xml:space="preserve"> on the English score and academic GPA, and may range from 30 to 100%. They are awarded for the duration of one academic year for BBA students and one semester for MBA students. Scholarships are renewable depending on the student’s academic performance. Schol</w:t>
      </w:r>
      <w:r w:rsidR="00840B38">
        <w:rPr>
          <w:rFonts w:ascii="Times New Roman" w:hAnsi="Times New Roman" w:cs="Times New Roman"/>
          <w:sz w:val="22"/>
        </w:rPr>
        <w:t xml:space="preserve">arships do not include stipend. </w:t>
      </w:r>
    </w:p>
    <w:p w:rsidR="0009680F" w:rsidRPr="007015D6" w:rsidRDefault="0009680F" w:rsidP="00D23675">
      <w:pPr>
        <w:rPr>
          <w:rFonts w:ascii="Times New Roman" w:hAnsi="Times New Roman" w:cs="Times New Roman"/>
          <w:sz w:val="22"/>
        </w:rPr>
      </w:pPr>
      <w:r w:rsidRPr="007015D6">
        <w:rPr>
          <w:rFonts w:ascii="Times New Roman" w:hAnsi="Times New Roman" w:cs="Times New Roman"/>
          <w:b/>
          <w:sz w:val="22"/>
        </w:rPr>
        <w:t>Accommodation</w:t>
      </w:r>
      <w:r w:rsidR="00473EC2" w:rsidRPr="007015D6">
        <w:rPr>
          <w:rFonts w:ascii="Times New Roman" w:hAnsi="Times New Roman" w:cs="Times New Roman"/>
          <w:sz w:val="22"/>
        </w:rPr>
        <w:t xml:space="preserve"> -</w:t>
      </w:r>
      <w:r w:rsidRPr="007015D6">
        <w:rPr>
          <w:rFonts w:ascii="Times New Roman" w:hAnsi="Times New Roman" w:cs="Times New Roman"/>
          <w:sz w:val="22"/>
        </w:rPr>
        <w:t xml:space="preserve"> the school policy requires students to stay at the residence provided by SolBridge for their first semester in South Korea. BBA students share a double bedroom with a private bathroom. MBA students live in a single studio accommodation. Following the completion of their first semester, students will have the option to choose their accommodation</w:t>
      </w:r>
      <w:r w:rsidR="00840B38">
        <w:rPr>
          <w:rFonts w:ascii="Times New Roman" w:hAnsi="Times New Roman" w:cs="Times New Roman"/>
          <w:sz w:val="22"/>
        </w:rPr>
        <w:t xml:space="preserve"> and live off-campus</w:t>
      </w:r>
      <w:r w:rsidRPr="007015D6">
        <w:rPr>
          <w:rFonts w:ascii="Times New Roman" w:hAnsi="Times New Roman" w:cs="Times New Roman"/>
          <w:sz w:val="22"/>
        </w:rPr>
        <w:t xml:space="preserve">. </w:t>
      </w:r>
    </w:p>
    <w:p w:rsidR="000A69E7" w:rsidRPr="007015D6" w:rsidRDefault="000A69E7" w:rsidP="00D23675">
      <w:pPr>
        <w:rPr>
          <w:rFonts w:ascii="Times New Roman" w:hAnsi="Times New Roman" w:cs="Times New Roman"/>
          <w:sz w:val="22"/>
        </w:rPr>
      </w:pPr>
      <w:r w:rsidRPr="007015D6">
        <w:rPr>
          <w:rFonts w:ascii="Times New Roman" w:hAnsi="Times New Roman" w:cs="Times New Roman"/>
          <w:b/>
          <w:sz w:val="22"/>
        </w:rPr>
        <w:t>Breakfast</w:t>
      </w:r>
      <w:r w:rsidR="00473EC2" w:rsidRPr="007015D6">
        <w:rPr>
          <w:rFonts w:ascii="Times New Roman" w:hAnsi="Times New Roman" w:cs="Times New Roman"/>
          <w:sz w:val="22"/>
        </w:rPr>
        <w:t xml:space="preserve"> -</w:t>
      </w:r>
      <w:r w:rsidRPr="007015D6">
        <w:rPr>
          <w:rFonts w:ascii="Times New Roman" w:hAnsi="Times New Roman" w:cs="Times New Roman"/>
          <w:sz w:val="22"/>
        </w:rPr>
        <w:t xml:space="preserve"> breakfast is provided at the school residence for Bachelor students. Breakfast is a compulsory component for accommodation. </w:t>
      </w:r>
    </w:p>
    <w:p w:rsidR="002E57CD" w:rsidRPr="007015D6" w:rsidRDefault="002E57CD" w:rsidP="00D23675">
      <w:pPr>
        <w:rPr>
          <w:rFonts w:ascii="Times New Roman" w:hAnsi="Times New Roman" w:cs="Times New Roman"/>
          <w:sz w:val="22"/>
        </w:rPr>
      </w:pPr>
      <w:r w:rsidRPr="007015D6">
        <w:rPr>
          <w:rFonts w:ascii="Times New Roman" w:hAnsi="Times New Roman" w:cs="Times New Roman"/>
          <w:b/>
          <w:sz w:val="22"/>
        </w:rPr>
        <w:t>General living expenses</w:t>
      </w:r>
      <w:r w:rsidR="00473EC2" w:rsidRPr="007015D6">
        <w:rPr>
          <w:rFonts w:ascii="Times New Roman" w:hAnsi="Times New Roman" w:cs="Times New Roman"/>
          <w:b/>
          <w:sz w:val="22"/>
        </w:rPr>
        <w:t xml:space="preserve"> -</w:t>
      </w:r>
      <w:r w:rsidRPr="007015D6">
        <w:rPr>
          <w:rFonts w:ascii="Times New Roman" w:hAnsi="Times New Roman" w:cs="Times New Roman"/>
          <w:sz w:val="22"/>
        </w:rPr>
        <w:t xml:space="preserve"> meals in South Korea are generally very affordable. Meals at the school cafeteria cost around 4 USD (3 euros). Meals outside campus may range from 5 to 1</w:t>
      </w:r>
      <w:r w:rsidR="00F1073B">
        <w:rPr>
          <w:rFonts w:ascii="Times New Roman" w:hAnsi="Times New Roman" w:cs="Times New Roman"/>
          <w:sz w:val="22"/>
        </w:rPr>
        <w:t>2</w:t>
      </w:r>
      <w:r w:rsidRPr="007015D6">
        <w:rPr>
          <w:rFonts w:ascii="Times New Roman" w:hAnsi="Times New Roman" w:cs="Times New Roman"/>
          <w:sz w:val="22"/>
        </w:rPr>
        <w:t xml:space="preserve"> euros. Personal expenses depend upon the student’s lifestyle. The school recommends students to plan monthly living expenses around USD 350 – 400 (about 325 – 375 euros).</w:t>
      </w:r>
    </w:p>
    <w:p w:rsidR="00694B37" w:rsidRPr="007015D6" w:rsidRDefault="00694B37" w:rsidP="002E57CD">
      <w:pPr>
        <w:spacing w:line="240" w:lineRule="auto"/>
        <w:rPr>
          <w:rFonts w:ascii="Times New Roman" w:hAnsi="Times New Roman" w:cs="Times New Roman"/>
          <w:sz w:val="22"/>
        </w:rPr>
      </w:pPr>
      <w:r w:rsidRPr="007015D6">
        <w:rPr>
          <w:rFonts w:ascii="Times New Roman" w:hAnsi="Times New Roman" w:cs="Times New Roman"/>
          <w:b/>
          <w:sz w:val="22"/>
        </w:rPr>
        <w:t>Expenses for the initial week in South Korea</w:t>
      </w:r>
      <w:r w:rsidR="00473EC2" w:rsidRPr="007015D6">
        <w:rPr>
          <w:rFonts w:ascii="Times New Roman" w:hAnsi="Times New Roman" w:cs="Times New Roman"/>
          <w:b/>
          <w:sz w:val="22"/>
        </w:rPr>
        <w:t xml:space="preserve"> -</w:t>
      </w:r>
      <w:r w:rsidR="002E57CD" w:rsidRPr="007015D6">
        <w:rPr>
          <w:rFonts w:ascii="Times New Roman" w:hAnsi="Times New Roman" w:cs="Times New Roman"/>
          <w:sz w:val="22"/>
        </w:rPr>
        <w:t xml:space="preserve"> some additional payments around USD 300 might be needed during the first week in Korea (a</w:t>
      </w:r>
      <w:r w:rsidRPr="007015D6">
        <w:rPr>
          <w:rFonts w:ascii="Times New Roman" w:hAnsi="Times New Roman" w:cs="Times New Roman"/>
          <w:sz w:val="22"/>
        </w:rPr>
        <w:t>irport</w:t>
      </w:r>
      <w:r w:rsidR="002E57CD" w:rsidRPr="007015D6">
        <w:rPr>
          <w:rFonts w:ascii="Times New Roman" w:hAnsi="Times New Roman" w:cs="Times New Roman"/>
          <w:sz w:val="22"/>
        </w:rPr>
        <w:t xml:space="preserve"> shuttle bus</w:t>
      </w:r>
      <w:r w:rsidRPr="007015D6">
        <w:rPr>
          <w:rFonts w:ascii="Times New Roman" w:hAnsi="Times New Roman" w:cs="Times New Roman"/>
          <w:sz w:val="22"/>
        </w:rPr>
        <w:t xml:space="preserve">, </w:t>
      </w:r>
      <w:r w:rsidR="002E57CD" w:rsidRPr="007015D6">
        <w:rPr>
          <w:rFonts w:ascii="Times New Roman" w:hAnsi="Times New Roman" w:cs="Times New Roman"/>
          <w:sz w:val="22"/>
        </w:rPr>
        <w:t>medical check-up, personal care products, r</w:t>
      </w:r>
      <w:r w:rsidRPr="007015D6">
        <w:rPr>
          <w:rFonts w:ascii="Times New Roman" w:hAnsi="Times New Roman" w:cs="Times New Roman"/>
          <w:sz w:val="22"/>
        </w:rPr>
        <w:t>esidence security card, Local ID card registration</w:t>
      </w:r>
      <w:r w:rsidR="002E57CD" w:rsidRPr="007015D6">
        <w:rPr>
          <w:rFonts w:ascii="Times New Roman" w:hAnsi="Times New Roman" w:cs="Times New Roman"/>
          <w:sz w:val="22"/>
        </w:rPr>
        <w:t xml:space="preserve">, etc…). </w:t>
      </w:r>
    </w:p>
    <w:p w:rsidR="002E57CD" w:rsidRPr="007015D6" w:rsidRDefault="002E57CD" w:rsidP="002E57CD">
      <w:pPr>
        <w:spacing w:line="240" w:lineRule="auto"/>
        <w:rPr>
          <w:rFonts w:ascii="Times New Roman" w:hAnsi="Times New Roman" w:cs="Times New Roman"/>
          <w:sz w:val="22"/>
        </w:rPr>
      </w:pPr>
      <w:r w:rsidRPr="007015D6">
        <w:rPr>
          <w:rFonts w:ascii="Times New Roman" w:hAnsi="Times New Roman" w:cs="Times New Roman"/>
          <w:b/>
          <w:sz w:val="22"/>
        </w:rPr>
        <w:t>Part-time job opportunities</w:t>
      </w:r>
      <w:r w:rsidR="00473EC2" w:rsidRPr="007015D6">
        <w:rPr>
          <w:rFonts w:ascii="Times New Roman" w:hAnsi="Times New Roman" w:cs="Times New Roman"/>
          <w:sz w:val="22"/>
        </w:rPr>
        <w:t xml:space="preserve"> -</w:t>
      </w:r>
      <w:r w:rsidRPr="007015D6">
        <w:rPr>
          <w:rFonts w:ascii="Times New Roman" w:hAnsi="Times New Roman" w:cs="Times New Roman"/>
          <w:sz w:val="22"/>
        </w:rPr>
        <w:t xml:space="preserve"> working part-time is allowed after completion of the first semester. According to the Korean government’s regulations, students can work on or outside c</w:t>
      </w:r>
      <w:r w:rsidR="00731530">
        <w:rPr>
          <w:rFonts w:ascii="Times New Roman" w:hAnsi="Times New Roman" w:cs="Times New Roman"/>
          <w:sz w:val="22"/>
        </w:rPr>
        <w:t>ampus up to 20 </w:t>
      </w:r>
      <w:r w:rsidRPr="007015D6">
        <w:rPr>
          <w:rFonts w:ascii="Times New Roman" w:hAnsi="Times New Roman" w:cs="Times New Roman"/>
          <w:sz w:val="22"/>
        </w:rPr>
        <w:t xml:space="preserve">hours a week. </w:t>
      </w:r>
    </w:p>
    <w:p w:rsidR="002E57CD" w:rsidRDefault="002E57CD" w:rsidP="002E57CD">
      <w:pPr>
        <w:spacing w:line="240" w:lineRule="auto"/>
        <w:rPr>
          <w:rFonts w:ascii="Times New Roman" w:hAnsi="Times New Roman" w:cs="Times New Roman"/>
          <w:sz w:val="22"/>
        </w:rPr>
      </w:pPr>
      <w:r w:rsidRPr="007015D6">
        <w:rPr>
          <w:rFonts w:ascii="Times New Roman" w:hAnsi="Times New Roman" w:cs="Times New Roman"/>
          <w:b/>
          <w:sz w:val="22"/>
        </w:rPr>
        <w:t>Website</w:t>
      </w:r>
      <w:r w:rsidR="00473EC2" w:rsidRPr="007015D6">
        <w:rPr>
          <w:rFonts w:ascii="Times New Roman" w:hAnsi="Times New Roman" w:cs="Times New Roman"/>
          <w:sz w:val="22"/>
        </w:rPr>
        <w:t xml:space="preserve"> -</w:t>
      </w:r>
      <w:r w:rsidRPr="007015D6">
        <w:rPr>
          <w:rFonts w:ascii="Times New Roman" w:hAnsi="Times New Roman" w:cs="Times New Roman"/>
          <w:sz w:val="22"/>
        </w:rPr>
        <w:t xml:space="preserve"> for further information, please do not hesitate to consult our website at the following link, </w:t>
      </w:r>
      <w:hyperlink r:id="rId8" w:history="1">
        <w:r w:rsidRPr="007015D6">
          <w:rPr>
            <w:rStyle w:val="Hyperlink"/>
            <w:rFonts w:ascii="Times New Roman" w:hAnsi="Times New Roman" w:cs="Times New Roman"/>
            <w:sz w:val="22"/>
          </w:rPr>
          <w:t>http://www.solbridge.ac.kr/story/main/index.jsp</w:t>
        </w:r>
      </w:hyperlink>
      <w:r w:rsidRPr="007015D6">
        <w:rPr>
          <w:rFonts w:ascii="Times New Roman" w:hAnsi="Times New Roman" w:cs="Times New Roman"/>
          <w:sz w:val="22"/>
        </w:rPr>
        <w:t xml:space="preserve">. </w:t>
      </w:r>
    </w:p>
    <w:p w:rsidR="00731530" w:rsidRPr="00197C14" w:rsidRDefault="00731530" w:rsidP="00731530">
      <w:pPr>
        <w:spacing w:line="240" w:lineRule="auto"/>
        <w:rPr>
          <w:rFonts w:ascii="Times New Roman" w:hAnsi="Times New Roman" w:cs="Times New Roman"/>
          <w:sz w:val="22"/>
        </w:rPr>
      </w:pPr>
      <w:r w:rsidRPr="0022213C">
        <w:rPr>
          <w:rFonts w:ascii="Times New Roman" w:hAnsi="Times New Roman" w:cs="Times New Roman"/>
          <w:b/>
          <w:sz w:val="22"/>
        </w:rPr>
        <w:t>Brochure</w:t>
      </w:r>
      <w:r>
        <w:rPr>
          <w:rFonts w:ascii="Times New Roman" w:hAnsi="Times New Roman" w:cs="Times New Roman"/>
          <w:sz w:val="22"/>
        </w:rPr>
        <w:t xml:space="preserve"> – the 2018 brochure can be downloaded through Google Drive at </w:t>
      </w:r>
      <w:hyperlink r:id="rId9" w:history="1">
        <w:r w:rsidR="00197C14" w:rsidRPr="00197C14">
          <w:rPr>
            <w:rStyle w:val="Hyperlink"/>
            <w:rFonts w:ascii="Times New Roman" w:hAnsi="Times New Roman" w:cs="Times New Roman"/>
            <w:sz w:val="22"/>
          </w:rPr>
          <w:t>https://drive.google.com/open?id=13txRKYM6kn4DaHY2x3xh2pldWwDJHm2V</w:t>
        </w:r>
      </w:hyperlink>
      <w:r w:rsidRPr="00197C14">
        <w:rPr>
          <w:rFonts w:ascii="Times New Roman" w:hAnsi="Times New Roman" w:cs="Times New Roman"/>
          <w:sz w:val="22"/>
        </w:rPr>
        <w:t xml:space="preserve">. </w:t>
      </w:r>
    </w:p>
    <w:p w:rsidR="00215B3F" w:rsidRDefault="00450013" w:rsidP="00D23675">
      <w:pPr>
        <w:spacing w:line="240" w:lineRule="auto"/>
        <w:rPr>
          <w:rFonts w:ascii="Times New Roman" w:hAnsi="Times New Roman" w:cs="Times New Roman"/>
          <w:sz w:val="22"/>
        </w:rPr>
      </w:pPr>
      <w:r>
        <w:rPr>
          <w:rFonts w:ascii="Times New Roman" w:hAnsi="Times New Roman" w:cs="Times New Roman"/>
          <w:b/>
          <w:sz w:val="22"/>
        </w:rPr>
        <w:t>SolBridge campus tour (December 2016)</w:t>
      </w:r>
      <w:r w:rsidR="00DF0D56">
        <w:rPr>
          <w:rFonts w:ascii="Times New Roman" w:hAnsi="Times New Roman" w:cs="Times New Roman"/>
          <w:sz w:val="22"/>
        </w:rPr>
        <w:t xml:space="preserve"> </w:t>
      </w:r>
      <w:r>
        <w:rPr>
          <w:rFonts w:ascii="Times New Roman" w:hAnsi="Times New Roman" w:cs="Times New Roman"/>
          <w:sz w:val="22"/>
        </w:rPr>
        <w:t>–</w:t>
      </w:r>
      <w:r w:rsidR="00DF0D56">
        <w:rPr>
          <w:rFonts w:ascii="Times New Roman" w:hAnsi="Times New Roman" w:cs="Times New Roman"/>
          <w:sz w:val="22"/>
        </w:rPr>
        <w:t xml:space="preserve"> </w:t>
      </w:r>
      <w:r w:rsidR="00E13EB5">
        <w:rPr>
          <w:rFonts w:ascii="Times New Roman" w:hAnsi="Times New Roman" w:cs="Times New Roman"/>
          <w:sz w:val="22"/>
        </w:rPr>
        <w:t xml:space="preserve">video </w:t>
      </w:r>
      <w:r>
        <w:rPr>
          <w:rFonts w:ascii="Times New Roman" w:hAnsi="Times New Roman" w:cs="Times New Roman"/>
          <w:sz w:val="22"/>
        </w:rPr>
        <w:t xml:space="preserve">available at the following link, </w:t>
      </w:r>
      <w:hyperlink r:id="rId10" w:history="1">
        <w:r w:rsidR="00DF0D56" w:rsidRPr="00CB4AB1">
          <w:rPr>
            <w:rStyle w:val="Hyperlink"/>
            <w:rFonts w:ascii="Times New Roman" w:hAnsi="Times New Roman" w:cs="Times New Roman"/>
            <w:sz w:val="22"/>
          </w:rPr>
          <w:t>https://drive.google.com/open?id=0B-22mkTUofr5OUw1V3V4YTdNNHc</w:t>
        </w:r>
      </w:hyperlink>
      <w:r w:rsidR="00DF0D56">
        <w:rPr>
          <w:rFonts w:ascii="Times New Roman" w:hAnsi="Times New Roman" w:cs="Times New Roman"/>
          <w:sz w:val="22"/>
        </w:rPr>
        <w:t xml:space="preserve"> </w:t>
      </w:r>
    </w:p>
    <w:p w:rsidR="005F5656" w:rsidRDefault="005F5656" w:rsidP="005F5656">
      <w:pPr>
        <w:spacing w:after="0" w:line="240" w:lineRule="auto"/>
        <w:rPr>
          <w:rFonts w:ascii="Times New Roman" w:hAnsi="Times New Roman" w:cs="Times New Roman"/>
          <w:sz w:val="22"/>
        </w:rPr>
      </w:pPr>
      <w:r>
        <w:rPr>
          <w:rFonts w:ascii="Times New Roman" w:hAnsi="Times New Roman" w:cs="Times New Roman"/>
          <w:b/>
          <w:sz w:val="22"/>
        </w:rPr>
        <w:t>Videos of our yearly events</w:t>
      </w:r>
      <w:r>
        <w:rPr>
          <w:rFonts w:ascii="Times New Roman" w:hAnsi="Times New Roman" w:cs="Times New Roman"/>
          <w:sz w:val="22"/>
        </w:rPr>
        <w:t xml:space="preserve">  </w:t>
      </w:r>
    </w:p>
    <w:p w:rsidR="005F5656" w:rsidRPr="00E4709F" w:rsidRDefault="005F5656" w:rsidP="005F5656">
      <w:pPr>
        <w:pStyle w:val="ListParagraph"/>
        <w:numPr>
          <w:ilvl w:val="0"/>
          <w:numId w:val="10"/>
        </w:numPr>
        <w:spacing w:after="0" w:line="240" w:lineRule="auto"/>
        <w:ind w:leftChars="0"/>
        <w:rPr>
          <w:rFonts w:ascii="Times New Roman" w:hAnsi="Times New Roman" w:cs="Times New Roman"/>
          <w:sz w:val="22"/>
        </w:rPr>
      </w:pPr>
      <w:r w:rsidRPr="00E4709F">
        <w:rPr>
          <w:rFonts w:ascii="Times New Roman" w:hAnsi="Times New Roman" w:cs="Times New Roman"/>
          <w:sz w:val="22"/>
        </w:rPr>
        <w:t xml:space="preserve">Culture Day: </w:t>
      </w:r>
      <w:hyperlink r:id="rId11" w:history="1">
        <w:r w:rsidRPr="00E4709F">
          <w:rPr>
            <w:rStyle w:val="Hyperlink"/>
            <w:rFonts w:ascii="Times New Roman" w:hAnsi="Times New Roman" w:cs="Times New Roman"/>
            <w:sz w:val="22"/>
          </w:rPr>
          <w:t>https://drive.google.com/open?id=1wj8gswZWN_khEpkkHJyuUngoQhapLBH6</w:t>
        </w:r>
      </w:hyperlink>
      <w:r w:rsidRPr="00E4709F">
        <w:rPr>
          <w:rFonts w:ascii="Times New Roman" w:hAnsi="Times New Roman" w:cs="Times New Roman"/>
          <w:sz w:val="22"/>
        </w:rPr>
        <w:t xml:space="preserve">  </w:t>
      </w:r>
    </w:p>
    <w:p w:rsidR="005F5656" w:rsidRPr="005F5656" w:rsidRDefault="005F5656" w:rsidP="00D23675">
      <w:pPr>
        <w:pStyle w:val="ListParagraph"/>
        <w:widowControl/>
        <w:numPr>
          <w:ilvl w:val="0"/>
          <w:numId w:val="10"/>
        </w:numPr>
        <w:wordWrap/>
        <w:autoSpaceDE/>
        <w:autoSpaceDN/>
        <w:spacing w:line="240" w:lineRule="auto"/>
        <w:ind w:leftChars="0"/>
        <w:rPr>
          <w:rFonts w:ascii="Times New Roman" w:hAnsi="Times New Roman" w:cs="Times New Roman"/>
          <w:b/>
          <w:sz w:val="24"/>
          <w:u w:val="single"/>
        </w:rPr>
      </w:pPr>
      <w:r w:rsidRPr="005728F5">
        <w:rPr>
          <w:rFonts w:ascii="Times New Roman" w:hAnsi="Times New Roman" w:cs="Times New Roman"/>
          <w:sz w:val="22"/>
        </w:rPr>
        <w:t xml:space="preserve">Sports Day </w:t>
      </w:r>
      <w:hyperlink r:id="rId12" w:history="1">
        <w:r w:rsidRPr="005728F5">
          <w:rPr>
            <w:rStyle w:val="Hyperlink"/>
            <w:rFonts w:ascii="Times New Roman" w:hAnsi="Times New Roman" w:cs="Times New Roman"/>
            <w:sz w:val="22"/>
          </w:rPr>
          <w:t>https://drive.google.com/open?id=0BzmBNaH9x46CY3h3ZDJHRnZUMWM</w:t>
        </w:r>
      </w:hyperlink>
      <w:r w:rsidRPr="005728F5">
        <w:rPr>
          <w:rFonts w:ascii="Times New Roman" w:hAnsi="Times New Roman" w:cs="Times New Roman"/>
          <w:sz w:val="22"/>
        </w:rPr>
        <w:t xml:space="preserve"> </w:t>
      </w:r>
    </w:p>
    <w:p w:rsidR="00F1266D" w:rsidRDefault="00F1266D">
      <w:pPr>
        <w:widowControl/>
        <w:wordWrap/>
        <w:autoSpaceDE/>
        <w:autoSpaceDN/>
        <w:rPr>
          <w:rFonts w:ascii="Times New Roman" w:hAnsi="Times New Roman" w:cs="Times New Roman"/>
          <w:b/>
          <w:sz w:val="24"/>
          <w:u w:val="single"/>
        </w:rPr>
      </w:pPr>
      <w:r>
        <w:rPr>
          <w:rFonts w:ascii="Times New Roman" w:hAnsi="Times New Roman" w:cs="Times New Roman"/>
          <w:b/>
          <w:sz w:val="24"/>
          <w:u w:val="single"/>
        </w:rPr>
        <w:br w:type="page"/>
      </w:r>
    </w:p>
    <w:p w:rsidR="00F1266D" w:rsidRPr="006719BB" w:rsidRDefault="00F1266D" w:rsidP="00473EC2">
      <w:pPr>
        <w:spacing w:after="360" w:line="240" w:lineRule="auto"/>
        <w:jc w:val="center"/>
        <w:rPr>
          <w:rFonts w:ascii="Times New Roman" w:hAnsi="Times New Roman" w:cs="Times New Roman"/>
          <w:b/>
          <w:sz w:val="32"/>
        </w:rPr>
      </w:pPr>
      <w:r w:rsidRPr="006719BB">
        <w:rPr>
          <w:rFonts w:ascii="Times New Roman" w:hAnsi="Times New Roman" w:cs="Times New Roman"/>
          <w:b/>
          <w:sz w:val="32"/>
        </w:rPr>
        <w:lastRenderedPageBreak/>
        <w:t>Admission Process – step by step</w:t>
      </w:r>
    </w:p>
    <w:p w:rsidR="00F1266D" w:rsidRPr="006719BB" w:rsidRDefault="00F1266D"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Submission of application</w:t>
      </w:r>
      <w:r w:rsidR="00473EC2" w:rsidRPr="006719BB">
        <w:rPr>
          <w:rFonts w:ascii="Times New Roman" w:hAnsi="Times New Roman" w:cs="Times New Roman"/>
          <w:sz w:val="22"/>
        </w:rPr>
        <w:t xml:space="preserve"> via email</w:t>
      </w:r>
      <w:r w:rsidRPr="006719BB">
        <w:rPr>
          <w:rFonts w:ascii="Times New Roman" w:hAnsi="Times New Roman" w:cs="Times New Roman"/>
          <w:sz w:val="22"/>
        </w:rPr>
        <w:t>, with all supporting documents</w:t>
      </w:r>
      <w:r w:rsidR="00840B38">
        <w:rPr>
          <w:rFonts w:ascii="Times New Roman" w:hAnsi="Times New Roman" w:cs="Times New Roman"/>
          <w:sz w:val="22"/>
        </w:rPr>
        <w:t xml:space="preserve">, to </w:t>
      </w:r>
      <w:r w:rsidR="00500A64">
        <w:rPr>
          <w:rFonts w:ascii="Times New Roman" w:hAnsi="Times New Roman" w:cs="Times New Roman"/>
          <w:sz w:val="22"/>
        </w:rPr>
        <w:t>Iskandar Yuldashev</w:t>
      </w:r>
      <w:bookmarkStart w:id="0" w:name="_GoBack"/>
      <w:bookmarkEnd w:id="0"/>
      <w:r w:rsidR="00840B38">
        <w:rPr>
          <w:rFonts w:ascii="Times New Roman" w:hAnsi="Times New Roman" w:cs="Times New Roman"/>
          <w:sz w:val="22"/>
        </w:rPr>
        <w:t xml:space="preserve"> at </w:t>
      </w:r>
      <w:hyperlink r:id="rId13" w:history="1">
        <w:r w:rsidR="00500A64" w:rsidRPr="00EE070C">
          <w:rPr>
            <w:rStyle w:val="Hyperlink"/>
            <w:rFonts w:ascii="Times New Roman" w:hAnsi="Times New Roman" w:cs="Times New Roman"/>
            <w:sz w:val="22"/>
          </w:rPr>
          <w:t>iskandar@solbridge.ac.kr</w:t>
        </w:r>
      </w:hyperlink>
      <w:r w:rsidR="00840B38">
        <w:rPr>
          <w:rFonts w:ascii="Times New Roman" w:hAnsi="Times New Roman" w:cs="Times New Roman"/>
          <w:sz w:val="22"/>
        </w:rPr>
        <w:t xml:space="preserve">, by </w:t>
      </w:r>
      <w:r w:rsidR="00731530">
        <w:rPr>
          <w:rFonts w:ascii="Times New Roman" w:hAnsi="Times New Roman" w:cs="Times New Roman"/>
          <w:b/>
          <w:sz w:val="22"/>
        </w:rPr>
        <w:t>Saturday 30 June 2018</w:t>
      </w:r>
      <w:r w:rsidRPr="006719BB">
        <w:rPr>
          <w:rFonts w:ascii="Times New Roman" w:hAnsi="Times New Roman" w:cs="Times New Roman"/>
          <w:sz w:val="22"/>
        </w:rPr>
        <w:t>:</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 xml:space="preserve">Proof of English proficiency (IELTS, TOEFL) </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 xml:space="preserve">Passport copy </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Certificates of extracurricular activities, if applicable</w:t>
      </w:r>
      <w:r w:rsidR="00473EC2" w:rsidRPr="006719BB">
        <w:rPr>
          <w:rFonts w:ascii="Times New Roman" w:hAnsi="Times New Roman" w:cs="Times New Roman"/>
          <w:sz w:val="22"/>
        </w:rPr>
        <w:t>,</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Personal essay or scholarship essay (if students apply for scholarship)</w:t>
      </w:r>
    </w:p>
    <w:p w:rsidR="00473EC2" w:rsidRPr="006719BB" w:rsidRDefault="00473EC2"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Scholarship form</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Proof of finances: bank statement with a minimum amount of USD 18,000</w:t>
      </w:r>
      <w:r w:rsidR="00A8262F">
        <w:rPr>
          <w:rFonts w:ascii="Times New Roman" w:hAnsi="Times New Roman" w:cs="Times New Roman"/>
          <w:sz w:val="22"/>
        </w:rPr>
        <w:t xml:space="preserve"> </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Grade transcripts: scanned and certified copies with mandatory English translation are acceptable. Upon admission, students will be required to bring ori</w:t>
      </w:r>
      <w:r w:rsidR="00473EC2" w:rsidRPr="006719BB">
        <w:rPr>
          <w:rFonts w:ascii="Times New Roman" w:hAnsi="Times New Roman" w:cs="Times New Roman"/>
          <w:sz w:val="22"/>
        </w:rPr>
        <w:t>ginal certificates to SolBridge</w:t>
      </w:r>
    </w:p>
    <w:p w:rsidR="00F1266D" w:rsidRPr="006719BB" w:rsidRDefault="00F1266D"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 xml:space="preserve">Degree certificate: scanned and certified </w:t>
      </w:r>
      <w:r w:rsidR="00473EC2" w:rsidRPr="006719BB">
        <w:rPr>
          <w:rFonts w:ascii="Times New Roman" w:hAnsi="Times New Roman" w:cs="Times New Roman"/>
          <w:sz w:val="22"/>
        </w:rPr>
        <w:t xml:space="preserve">certificates </w:t>
      </w:r>
      <w:r w:rsidRPr="006719BB">
        <w:rPr>
          <w:rFonts w:ascii="Times New Roman" w:hAnsi="Times New Roman" w:cs="Times New Roman"/>
          <w:sz w:val="22"/>
        </w:rPr>
        <w:t>with mandatory English translation are acceptable. Upon admission, students will be required to bring original certificates to SolBridge</w:t>
      </w:r>
    </w:p>
    <w:p w:rsidR="00473EC2" w:rsidRPr="006719BB" w:rsidRDefault="00473EC2"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Recommendation letters: 1 for BBA students, 2 for MBA students</w:t>
      </w:r>
    </w:p>
    <w:p w:rsidR="00473EC2" w:rsidRPr="006719BB" w:rsidRDefault="00473EC2" w:rsidP="00F1266D">
      <w:pPr>
        <w:pStyle w:val="ListParagraph"/>
        <w:numPr>
          <w:ilvl w:val="1"/>
          <w:numId w:val="9"/>
        </w:numPr>
        <w:spacing w:line="240" w:lineRule="auto"/>
        <w:ind w:leftChars="0"/>
        <w:rPr>
          <w:rFonts w:ascii="Times New Roman" w:hAnsi="Times New Roman" w:cs="Times New Roman"/>
          <w:sz w:val="22"/>
        </w:rPr>
      </w:pPr>
      <w:r w:rsidRPr="006719BB">
        <w:rPr>
          <w:rFonts w:ascii="Times New Roman" w:hAnsi="Times New Roman" w:cs="Times New Roman"/>
          <w:sz w:val="22"/>
        </w:rPr>
        <w:t>Resume / CV: for MBA applicants only</w:t>
      </w:r>
    </w:p>
    <w:p w:rsidR="00F1266D"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Verification of documents</w:t>
      </w:r>
      <w:r w:rsidRPr="006719BB">
        <w:rPr>
          <w:rFonts w:ascii="Times New Roman" w:hAnsi="Times New Roman" w:cs="Times New Roman"/>
          <w:sz w:val="22"/>
        </w:rPr>
        <w:t xml:space="preserve"> by our Admissions Department </w:t>
      </w:r>
    </w:p>
    <w:p w:rsidR="00473EC2"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Scheduling of a Skype admission interview</w:t>
      </w:r>
      <w:r w:rsidRPr="006719BB">
        <w:rPr>
          <w:rFonts w:ascii="Times New Roman" w:hAnsi="Times New Roman" w:cs="Times New Roman"/>
          <w:sz w:val="22"/>
        </w:rPr>
        <w:t xml:space="preserve"> with our Admissions Manager</w:t>
      </w:r>
    </w:p>
    <w:p w:rsidR="00473EC2"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Issuance of an acceptance letter and payment invoice</w:t>
      </w:r>
      <w:r w:rsidRPr="006719BB">
        <w:rPr>
          <w:rFonts w:ascii="Times New Roman" w:hAnsi="Times New Roman" w:cs="Times New Roman"/>
          <w:sz w:val="22"/>
        </w:rPr>
        <w:t xml:space="preserve"> with a deadline upon admission</w:t>
      </w:r>
    </w:p>
    <w:p w:rsidR="00473EC2" w:rsidRPr="006719BB" w:rsidRDefault="00473EC2" w:rsidP="00F1266D">
      <w:pPr>
        <w:pStyle w:val="ListParagraph"/>
        <w:numPr>
          <w:ilvl w:val="0"/>
          <w:numId w:val="11"/>
        </w:numPr>
        <w:spacing w:line="240" w:lineRule="auto"/>
        <w:ind w:leftChars="0"/>
        <w:rPr>
          <w:rFonts w:ascii="Times New Roman" w:hAnsi="Times New Roman" w:cs="Times New Roman"/>
          <w:sz w:val="22"/>
        </w:rPr>
      </w:pPr>
      <w:r w:rsidRPr="006719BB">
        <w:rPr>
          <w:rFonts w:ascii="Times New Roman" w:hAnsi="Times New Roman" w:cs="Times New Roman"/>
          <w:b/>
          <w:sz w:val="22"/>
        </w:rPr>
        <w:t>Sending of invitation and guarantee letters</w:t>
      </w:r>
      <w:r w:rsidRPr="006719BB">
        <w:rPr>
          <w:rFonts w:ascii="Times New Roman" w:hAnsi="Times New Roman" w:cs="Times New Roman"/>
          <w:sz w:val="22"/>
        </w:rPr>
        <w:t xml:space="preserve"> for the visa application after fee payment is made through wire transfer</w:t>
      </w:r>
      <w:r w:rsidR="00840B38">
        <w:rPr>
          <w:rFonts w:ascii="Times New Roman" w:hAnsi="Times New Roman" w:cs="Times New Roman"/>
          <w:sz w:val="22"/>
        </w:rPr>
        <w:t xml:space="preserve">. </w:t>
      </w:r>
      <w:r w:rsidR="00840B38" w:rsidRPr="00840B38">
        <w:rPr>
          <w:rFonts w:ascii="Times New Roman" w:hAnsi="Times New Roman" w:cs="Times New Roman"/>
          <w:b/>
          <w:color w:val="FF0000"/>
          <w:sz w:val="22"/>
        </w:rPr>
        <w:t>The D2 visa is the only eligible visa for international students in Korea</w:t>
      </w:r>
      <w:r w:rsidR="00840B38">
        <w:rPr>
          <w:rFonts w:ascii="Times New Roman" w:hAnsi="Times New Roman" w:cs="Times New Roman"/>
          <w:sz w:val="22"/>
        </w:rPr>
        <w:t xml:space="preserve">. </w:t>
      </w:r>
    </w:p>
    <w:p w:rsidR="00473EC2" w:rsidRPr="00840B38" w:rsidRDefault="00473EC2" w:rsidP="00473EC2">
      <w:pPr>
        <w:pStyle w:val="ListParagraph"/>
        <w:numPr>
          <w:ilvl w:val="0"/>
          <w:numId w:val="11"/>
        </w:numPr>
        <w:spacing w:line="240" w:lineRule="auto"/>
        <w:ind w:leftChars="0"/>
        <w:rPr>
          <w:rFonts w:ascii="Times New Roman" w:hAnsi="Times New Roman" w:cs="Times New Roman"/>
          <w:sz w:val="22"/>
        </w:rPr>
      </w:pPr>
      <w:r w:rsidRPr="00840B38">
        <w:rPr>
          <w:rFonts w:ascii="Times New Roman" w:hAnsi="Times New Roman" w:cs="Times New Roman"/>
          <w:sz w:val="22"/>
        </w:rPr>
        <w:t>Upon arrival to South Korea, students are kindly asked to show in all original documents and certificates that were furnished for the admissions process.</w:t>
      </w:r>
    </w:p>
    <w:p w:rsidR="00473EC2" w:rsidRDefault="00473EC2" w:rsidP="00473EC2">
      <w:pPr>
        <w:spacing w:line="240" w:lineRule="auto"/>
        <w:ind w:left="360"/>
        <w:rPr>
          <w:rFonts w:ascii="Times New Roman" w:hAnsi="Times New Roman" w:cs="Times New Roman"/>
          <w:sz w:val="24"/>
        </w:rPr>
      </w:pPr>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Main contact and enquiries:</w:t>
      </w:r>
    </w:p>
    <w:p w:rsidR="00F1073B" w:rsidRPr="0022213C" w:rsidRDefault="007B1DDF" w:rsidP="00F1073B">
      <w:pPr>
        <w:pStyle w:val="PlainText"/>
        <w:jc w:val="center"/>
        <w:rPr>
          <w:rFonts w:ascii="Times New Roman" w:hAnsi="Times New Roman" w:cs="Times New Roman"/>
          <w:b/>
          <w:iCs/>
          <w:sz w:val="22"/>
          <w:szCs w:val="22"/>
          <w:lang w:val="en-US" w:eastAsia="ko-KR"/>
        </w:rPr>
      </w:pPr>
      <w:r>
        <w:rPr>
          <w:rFonts w:ascii="Times New Roman" w:hAnsi="Times New Roman" w:cs="Times New Roman"/>
          <w:b/>
          <w:iCs/>
          <w:sz w:val="22"/>
          <w:szCs w:val="22"/>
          <w:lang w:val="en-US" w:eastAsia="ko-KR"/>
        </w:rPr>
        <w:t xml:space="preserve">Iskandar </w:t>
      </w:r>
      <w:proofErr w:type="spellStart"/>
      <w:r>
        <w:rPr>
          <w:rFonts w:ascii="Times New Roman" w:hAnsi="Times New Roman" w:cs="Times New Roman"/>
          <w:b/>
          <w:iCs/>
          <w:sz w:val="22"/>
          <w:szCs w:val="22"/>
          <w:lang w:val="en-US" w:eastAsia="ko-KR"/>
        </w:rPr>
        <w:t>Yuldashev</w:t>
      </w:r>
      <w:proofErr w:type="spellEnd"/>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SolBridge International School of Business</w:t>
      </w:r>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 xml:space="preserve">128 </w:t>
      </w:r>
      <w:proofErr w:type="spellStart"/>
      <w:r w:rsidRPr="0022213C">
        <w:rPr>
          <w:rFonts w:ascii="Times New Roman" w:hAnsi="Times New Roman" w:cs="Times New Roman"/>
          <w:b/>
          <w:iCs/>
          <w:sz w:val="22"/>
          <w:szCs w:val="22"/>
          <w:lang w:val="en-US" w:eastAsia="ko-KR"/>
        </w:rPr>
        <w:t>Uam-ro</w:t>
      </w:r>
      <w:proofErr w:type="spellEnd"/>
      <w:r w:rsidRPr="0022213C">
        <w:rPr>
          <w:rFonts w:ascii="Times New Roman" w:hAnsi="Times New Roman" w:cs="Times New Roman"/>
          <w:b/>
          <w:iCs/>
          <w:sz w:val="22"/>
          <w:szCs w:val="22"/>
          <w:lang w:val="en-US" w:eastAsia="ko-KR"/>
        </w:rPr>
        <w:t>, Dong-</w:t>
      </w:r>
      <w:proofErr w:type="spellStart"/>
      <w:r w:rsidRPr="0022213C">
        <w:rPr>
          <w:rFonts w:ascii="Times New Roman" w:hAnsi="Times New Roman" w:cs="Times New Roman"/>
          <w:b/>
          <w:iCs/>
          <w:sz w:val="22"/>
          <w:szCs w:val="22"/>
          <w:lang w:val="en-US" w:eastAsia="ko-KR"/>
        </w:rPr>
        <w:t>gu</w:t>
      </w:r>
      <w:proofErr w:type="spellEnd"/>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 xml:space="preserve">34613 </w:t>
      </w:r>
      <w:proofErr w:type="spellStart"/>
      <w:r w:rsidRPr="0022213C">
        <w:rPr>
          <w:rFonts w:ascii="Times New Roman" w:hAnsi="Times New Roman" w:cs="Times New Roman"/>
          <w:b/>
          <w:iCs/>
          <w:sz w:val="22"/>
          <w:szCs w:val="22"/>
          <w:lang w:val="en-US" w:eastAsia="ko-KR"/>
        </w:rPr>
        <w:t>Daejeon</w:t>
      </w:r>
      <w:proofErr w:type="spellEnd"/>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Republic of Korea</w:t>
      </w:r>
    </w:p>
    <w:p w:rsidR="00F1073B" w:rsidRPr="0022213C" w:rsidRDefault="007B1DDF" w:rsidP="00F1073B">
      <w:pPr>
        <w:pStyle w:val="PlainText"/>
        <w:jc w:val="center"/>
        <w:rPr>
          <w:rFonts w:ascii="Times New Roman" w:hAnsi="Times New Roman" w:cs="Times New Roman"/>
          <w:b/>
          <w:iCs/>
          <w:sz w:val="22"/>
          <w:szCs w:val="22"/>
          <w:lang w:val="en-US" w:eastAsia="ko-KR"/>
        </w:rPr>
      </w:pPr>
      <w:hyperlink r:id="rId14" w:history="1">
        <w:r w:rsidRPr="00EE070C">
          <w:rPr>
            <w:rStyle w:val="Hyperlink"/>
            <w:rFonts w:ascii="Times New Roman" w:hAnsi="Times New Roman" w:cs="Times New Roman"/>
            <w:b/>
            <w:iCs/>
            <w:sz w:val="22"/>
            <w:szCs w:val="22"/>
            <w:lang w:val="en-US" w:eastAsia="ko-KR"/>
          </w:rPr>
          <w:t>iskandar@solbridge.ac.kr</w:t>
        </w:r>
      </w:hyperlink>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Phone: +8242 630 88</w:t>
      </w:r>
      <w:r w:rsidR="007B1DDF">
        <w:rPr>
          <w:rFonts w:ascii="Times New Roman" w:hAnsi="Times New Roman" w:cs="Times New Roman"/>
          <w:b/>
          <w:iCs/>
          <w:sz w:val="22"/>
          <w:szCs w:val="22"/>
          <w:lang w:val="en-US" w:eastAsia="ko-KR"/>
        </w:rPr>
        <w:t>33</w:t>
      </w:r>
    </w:p>
    <w:p w:rsidR="00F1073B" w:rsidRPr="0022213C" w:rsidRDefault="00F1073B" w:rsidP="00F1073B">
      <w:pPr>
        <w:pStyle w:val="PlainText"/>
        <w:jc w:val="center"/>
        <w:rPr>
          <w:rFonts w:ascii="Times New Roman" w:hAnsi="Times New Roman" w:cs="Times New Roman"/>
          <w:b/>
          <w:iCs/>
          <w:sz w:val="22"/>
          <w:szCs w:val="22"/>
          <w:lang w:val="en-US" w:eastAsia="ko-KR"/>
        </w:rPr>
      </w:pPr>
      <w:r w:rsidRPr="0022213C">
        <w:rPr>
          <w:rFonts w:ascii="Times New Roman" w:hAnsi="Times New Roman" w:cs="Times New Roman"/>
          <w:b/>
          <w:iCs/>
          <w:sz w:val="22"/>
          <w:szCs w:val="22"/>
          <w:lang w:val="en-US" w:eastAsia="ko-KR"/>
        </w:rPr>
        <w:t xml:space="preserve">Mobile: +8210 </w:t>
      </w:r>
      <w:r w:rsidR="007B1DDF">
        <w:rPr>
          <w:rFonts w:ascii="Times New Roman" w:hAnsi="Times New Roman" w:cs="Times New Roman"/>
          <w:b/>
          <w:iCs/>
          <w:sz w:val="22"/>
          <w:szCs w:val="22"/>
          <w:lang w:val="en-US" w:eastAsia="ko-KR"/>
        </w:rPr>
        <w:t>5134 3777</w:t>
      </w:r>
    </w:p>
    <w:p w:rsidR="00F1073B" w:rsidRPr="00473EC2" w:rsidRDefault="00F1073B" w:rsidP="00F1073B">
      <w:pPr>
        <w:spacing w:line="240" w:lineRule="auto"/>
        <w:ind w:left="360"/>
        <w:rPr>
          <w:rFonts w:ascii="Times New Roman" w:hAnsi="Times New Roman" w:cs="Times New Roman"/>
          <w:sz w:val="24"/>
        </w:rPr>
      </w:pPr>
    </w:p>
    <w:p w:rsidR="00F1073B" w:rsidRPr="00473EC2" w:rsidRDefault="00F1073B" w:rsidP="00473EC2">
      <w:pPr>
        <w:spacing w:line="240" w:lineRule="auto"/>
        <w:ind w:left="360"/>
        <w:rPr>
          <w:rFonts w:ascii="Times New Roman" w:hAnsi="Times New Roman" w:cs="Times New Roman"/>
          <w:sz w:val="24"/>
        </w:rPr>
      </w:pPr>
    </w:p>
    <w:sectPr w:rsidR="00F1073B" w:rsidRPr="00473EC2" w:rsidSect="00F40642">
      <w:headerReference w:type="default" r:id="rId15"/>
      <w:pgSz w:w="11906" w:h="16838"/>
      <w:pgMar w:top="1620" w:right="1440" w:bottom="72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CB" w:rsidRDefault="00201ACB" w:rsidP="003F4FDE">
      <w:pPr>
        <w:spacing w:after="0" w:line="240" w:lineRule="auto"/>
      </w:pPr>
      <w:r>
        <w:separator/>
      </w:r>
    </w:p>
  </w:endnote>
  <w:endnote w:type="continuationSeparator" w:id="0">
    <w:p w:rsidR="00201ACB" w:rsidRDefault="00201ACB" w:rsidP="003F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CB" w:rsidRDefault="00201ACB" w:rsidP="003F4FDE">
      <w:pPr>
        <w:spacing w:after="0" w:line="240" w:lineRule="auto"/>
      </w:pPr>
      <w:r>
        <w:separator/>
      </w:r>
    </w:p>
  </w:footnote>
  <w:footnote w:type="continuationSeparator" w:id="0">
    <w:p w:rsidR="00201ACB" w:rsidRDefault="00201ACB" w:rsidP="003F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79" w:rsidRPr="005A64D2" w:rsidRDefault="00F40642" w:rsidP="005A64D2">
    <w:pPr>
      <w:pStyle w:val="Header"/>
      <w:jc w:val="left"/>
    </w:pPr>
    <w:r>
      <w:rPr>
        <w:noProof/>
      </w:rPr>
      <w:drawing>
        <wp:inline distT="0" distB="0" distL="0" distR="0">
          <wp:extent cx="1471930" cy="5581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039" cy="5706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2BAD"/>
    <w:multiLevelType w:val="hybridMultilevel"/>
    <w:tmpl w:val="88A825DA"/>
    <w:lvl w:ilvl="0" w:tplc="436CF82E">
      <w:start w:val="100"/>
      <w:numFmt w:val="bullet"/>
      <w:lvlText w:val="-"/>
      <w:lvlJc w:val="left"/>
      <w:pPr>
        <w:ind w:left="720" w:hanging="360"/>
      </w:pPr>
      <w:rPr>
        <w:rFonts w:ascii="Malgun Gothic" w:eastAsia="Malgun Gothic" w:hAnsi="Malgun Gothic"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521D2"/>
    <w:multiLevelType w:val="hybridMultilevel"/>
    <w:tmpl w:val="3E5844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B3E3EA0"/>
    <w:multiLevelType w:val="hybridMultilevel"/>
    <w:tmpl w:val="3E5844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C3374E"/>
    <w:multiLevelType w:val="hybridMultilevel"/>
    <w:tmpl w:val="231C6612"/>
    <w:lvl w:ilvl="0" w:tplc="2F5A12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26D33"/>
    <w:multiLevelType w:val="hybridMultilevel"/>
    <w:tmpl w:val="3E5844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EAB7A3C"/>
    <w:multiLevelType w:val="hybridMultilevel"/>
    <w:tmpl w:val="C8645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D35792"/>
    <w:multiLevelType w:val="hybridMultilevel"/>
    <w:tmpl w:val="6EFE67C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6C23A57"/>
    <w:multiLevelType w:val="hybridMultilevel"/>
    <w:tmpl w:val="A2EA5B1A"/>
    <w:lvl w:ilvl="0" w:tplc="04090003">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B122C74"/>
    <w:multiLevelType w:val="hybridMultilevel"/>
    <w:tmpl w:val="035EA66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1B22463"/>
    <w:multiLevelType w:val="hybridMultilevel"/>
    <w:tmpl w:val="035EA66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55F2812"/>
    <w:multiLevelType w:val="hybridMultilevel"/>
    <w:tmpl w:val="035EA66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
  </w:num>
  <w:num w:numId="3">
    <w:abstractNumId w:val="8"/>
  </w:num>
  <w:num w:numId="4">
    <w:abstractNumId w:val="2"/>
  </w:num>
  <w:num w:numId="5">
    <w:abstractNumId w:val="9"/>
  </w:num>
  <w:num w:numId="6">
    <w:abstractNumId w:val="4"/>
  </w:num>
  <w:num w:numId="7">
    <w:abstractNumId w:val="6"/>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2B"/>
    <w:rsid w:val="000021C8"/>
    <w:rsid w:val="00002BF7"/>
    <w:rsid w:val="00010A61"/>
    <w:rsid w:val="00024ECA"/>
    <w:rsid w:val="00031911"/>
    <w:rsid w:val="00046C41"/>
    <w:rsid w:val="000570AF"/>
    <w:rsid w:val="0005771A"/>
    <w:rsid w:val="00061CB4"/>
    <w:rsid w:val="0006544A"/>
    <w:rsid w:val="0008759B"/>
    <w:rsid w:val="00087941"/>
    <w:rsid w:val="0009175F"/>
    <w:rsid w:val="0009680F"/>
    <w:rsid w:val="000A69E7"/>
    <w:rsid w:val="000C587A"/>
    <w:rsid w:val="000D1140"/>
    <w:rsid w:val="000D133C"/>
    <w:rsid w:val="000F481F"/>
    <w:rsid w:val="00102D8D"/>
    <w:rsid w:val="00117472"/>
    <w:rsid w:val="00117682"/>
    <w:rsid w:val="00125485"/>
    <w:rsid w:val="00136C11"/>
    <w:rsid w:val="001433EE"/>
    <w:rsid w:val="0014585B"/>
    <w:rsid w:val="00185834"/>
    <w:rsid w:val="00190BEB"/>
    <w:rsid w:val="00197C14"/>
    <w:rsid w:val="001B1FDC"/>
    <w:rsid w:val="001B6C1C"/>
    <w:rsid w:val="001E32C2"/>
    <w:rsid w:val="001F1AB9"/>
    <w:rsid w:val="00201ACB"/>
    <w:rsid w:val="0020568E"/>
    <w:rsid w:val="00212565"/>
    <w:rsid w:val="002152B8"/>
    <w:rsid w:val="00215B3F"/>
    <w:rsid w:val="00222706"/>
    <w:rsid w:val="002307D1"/>
    <w:rsid w:val="0023540A"/>
    <w:rsid w:val="00247179"/>
    <w:rsid w:val="002515E9"/>
    <w:rsid w:val="002569C3"/>
    <w:rsid w:val="00256F04"/>
    <w:rsid w:val="0027156B"/>
    <w:rsid w:val="00281715"/>
    <w:rsid w:val="00287D7C"/>
    <w:rsid w:val="00292314"/>
    <w:rsid w:val="00295555"/>
    <w:rsid w:val="00296B20"/>
    <w:rsid w:val="002A0422"/>
    <w:rsid w:val="002A5D8F"/>
    <w:rsid w:val="002C1070"/>
    <w:rsid w:val="002D36DD"/>
    <w:rsid w:val="002E57CD"/>
    <w:rsid w:val="002E7374"/>
    <w:rsid w:val="002E7923"/>
    <w:rsid w:val="002F1835"/>
    <w:rsid w:val="002F4E18"/>
    <w:rsid w:val="0030370A"/>
    <w:rsid w:val="00305E03"/>
    <w:rsid w:val="0032352B"/>
    <w:rsid w:val="003253F7"/>
    <w:rsid w:val="0033488B"/>
    <w:rsid w:val="0033744E"/>
    <w:rsid w:val="0034074D"/>
    <w:rsid w:val="003449DA"/>
    <w:rsid w:val="003541AB"/>
    <w:rsid w:val="00355E07"/>
    <w:rsid w:val="003563D8"/>
    <w:rsid w:val="00376EF5"/>
    <w:rsid w:val="003778CB"/>
    <w:rsid w:val="00382E0E"/>
    <w:rsid w:val="00386922"/>
    <w:rsid w:val="00394223"/>
    <w:rsid w:val="003A2142"/>
    <w:rsid w:val="003A6B2F"/>
    <w:rsid w:val="003A77B0"/>
    <w:rsid w:val="003B687C"/>
    <w:rsid w:val="003C496D"/>
    <w:rsid w:val="003D0599"/>
    <w:rsid w:val="003D32FC"/>
    <w:rsid w:val="003F2F3C"/>
    <w:rsid w:val="003F4FDE"/>
    <w:rsid w:val="003F673B"/>
    <w:rsid w:val="003F7007"/>
    <w:rsid w:val="00403109"/>
    <w:rsid w:val="004067B0"/>
    <w:rsid w:val="0041289D"/>
    <w:rsid w:val="0041423C"/>
    <w:rsid w:val="0042386F"/>
    <w:rsid w:val="00441B71"/>
    <w:rsid w:val="00442991"/>
    <w:rsid w:val="00450013"/>
    <w:rsid w:val="004529B8"/>
    <w:rsid w:val="004551BE"/>
    <w:rsid w:val="0046017D"/>
    <w:rsid w:val="00473EC2"/>
    <w:rsid w:val="00475B9E"/>
    <w:rsid w:val="0047663F"/>
    <w:rsid w:val="00487F6E"/>
    <w:rsid w:val="004A4207"/>
    <w:rsid w:val="004A51E5"/>
    <w:rsid w:val="004D6E80"/>
    <w:rsid w:val="004E1E78"/>
    <w:rsid w:val="004E5336"/>
    <w:rsid w:val="004F3DA1"/>
    <w:rsid w:val="00500A64"/>
    <w:rsid w:val="00503C55"/>
    <w:rsid w:val="0054101F"/>
    <w:rsid w:val="00543A06"/>
    <w:rsid w:val="005502A2"/>
    <w:rsid w:val="00554ECF"/>
    <w:rsid w:val="005658FD"/>
    <w:rsid w:val="00591CE4"/>
    <w:rsid w:val="00593F5C"/>
    <w:rsid w:val="00594179"/>
    <w:rsid w:val="005A64D2"/>
    <w:rsid w:val="005A702C"/>
    <w:rsid w:val="005B5C00"/>
    <w:rsid w:val="005C0AE1"/>
    <w:rsid w:val="005C0BBA"/>
    <w:rsid w:val="005C2FC2"/>
    <w:rsid w:val="005C4092"/>
    <w:rsid w:val="005C5743"/>
    <w:rsid w:val="005D2342"/>
    <w:rsid w:val="005E56DE"/>
    <w:rsid w:val="005F5656"/>
    <w:rsid w:val="00621E1C"/>
    <w:rsid w:val="006339EF"/>
    <w:rsid w:val="00633F52"/>
    <w:rsid w:val="00664135"/>
    <w:rsid w:val="006719BB"/>
    <w:rsid w:val="006823CE"/>
    <w:rsid w:val="00682FA7"/>
    <w:rsid w:val="00691325"/>
    <w:rsid w:val="00692F9C"/>
    <w:rsid w:val="0069410B"/>
    <w:rsid w:val="00694B37"/>
    <w:rsid w:val="00696C0E"/>
    <w:rsid w:val="006A3FCB"/>
    <w:rsid w:val="006A5FA6"/>
    <w:rsid w:val="006B30FD"/>
    <w:rsid w:val="006B4DF8"/>
    <w:rsid w:val="006B7E5D"/>
    <w:rsid w:val="006C6388"/>
    <w:rsid w:val="006D2F93"/>
    <w:rsid w:val="006E3D47"/>
    <w:rsid w:val="006E5295"/>
    <w:rsid w:val="006E7127"/>
    <w:rsid w:val="006F240F"/>
    <w:rsid w:val="007015D6"/>
    <w:rsid w:val="00701B28"/>
    <w:rsid w:val="0070304B"/>
    <w:rsid w:val="0070504C"/>
    <w:rsid w:val="00705A72"/>
    <w:rsid w:val="00706EA3"/>
    <w:rsid w:val="00726DAB"/>
    <w:rsid w:val="00730CB1"/>
    <w:rsid w:val="00731530"/>
    <w:rsid w:val="00744737"/>
    <w:rsid w:val="00745461"/>
    <w:rsid w:val="00750876"/>
    <w:rsid w:val="00756780"/>
    <w:rsid w:val="00791336"/>
    <w:rsid w:val="00793087"/>
    <w:rsid w:val="00793CA6"/>
    <w:rsid w:val="00796E5E"/>
    <w:rsid w:val="007A1E76"/>
    <w:rsid w:val="007A3D60"/>
    <w:rsid w:val="007B1DDF"/>
    <w:rsid w:val="007B73FA"/>
    <w:rsid w:val="007B7E90"/>
    <w:rsid w:val="007C2AC6"/>
    <w:rsid w:val="007C2B2B"/>
    <w:rsid w:val="007D0EE9"/>
    <w:rsid w:val="007D14F9"/>
    <w:rsid w:val="007E1C6A"/>
    <w:rsid w:val="007E725B"/>
    <w:rsid w:val="007F47A8"/>
    <w:rsid w:val="008056D2"/>
    <w:rsid w:val="00813CEE"/>
    <w:rsid w:val="00821007"/>
    <w:rsid w:val="00824995"/>
    <w:rsid w:val="008331FE"/>
    <w:rsid w:val="00833CB9"/>
    <w:rsid w:val="00837A7A"/>
    <w:rsid w:val="00840B38"/>
    <w:rsid w:val="00845C34"/>
    <w:rsid w:val="00866F61"/>
    <w:rsid w:val="00881AF7"/>
    <w:rsid w:val="00887ADC"/>
    <w:rsid w:val="00890AA4"/>
    <w:rsid w:val="008938AE"/>
    <w:rsid w:val="008A777A"/>
    <w:rsid w:val="008B336D"/>
    <w:rsid w:val="008D4E1B"/>
    <w:rsid w:val="008D59DE"/>
    <w:rsid w:val="008E0A96"/>
    <w:rsid w:val="008E357E"/>
    <w:rsid w:val="00904638"/>
    <w:rsid w:val="0090741F"/>
    <w:rsid w:val="009130A8"/>
    <w:rsid w:val="00914187"/>
    <w:rsid w:val="0091629E"/>
    <w:rsid w:val="009167FD"/>
    <w:rsid w:val="00923ECA"/>
    <w:rsid w:val="009247DE"/>
    <w:rsid w:val="0092754B"/>
    <w:rsid w:val="0093250E"/>
    <w:rsid w:val="00936BC0"/>
    <w:rsid w:val="00945AF6"/>
    <w:rsid w:val="009475C1"/>
    <w:rsid w:val="00954672"/>
    <w:rsid w:val="009620D4"/>
    <w:rsid w:val="00974D7C"/>
    <w:rsid w:val="009804D2"/>
    <w:rsid w:val="0098178C"/>
    <w:rsid w:val="009840CE"/>
    <w:rsid w:val="00993F22"/>
    <w:rsid w:val="009972CA"/>
    <w:rsid w:val="00997ABD"/>
    <w:rsid w:val="009C67F6"/>
    <w:rsid w:val="009C68DB"/>
    <w:rsid w:val="009D6CA0"/>
    <w:rsid w:val="009E00A2"/>
    <w:rsid w:val="009F6045"/>
    <w:rsid w:val="00A06E50"/>
    <w:rsid w:val="00A25806"/>
    <w:rsid w:val="00A31E0B"/>
    <w:rsid w:val="00A402FA"/>
    <w:rsid w:val="00A41274"/>
    <w:rsid w:val="00A55666"/>
    <w:rsid w:val="00A56329"/>
    <w:rsid w:val="00A74DB7"/>
    <w:rsid w:val="00A8262F"/>
    <w:rsid w:val="00A8301B"/>
    <w:rsid w:val="00AA0E00"/>
    <w:rsid w:val="00AA3754"/>
    <w:rsid w:val="00AA59BC"/>
    <w:rsid w:val="00AB6165"/>
    <w:rsid w:val="00AC43A2"/>
    <w:rsid w:val="00AD7C77"/>
    <w:rsid w:val="00AE521F"/>
    <w:rsid w:val="00AF3D8C"/>
    <w:rsid w:val="00AF626B"/>
    <w:rsid w:val="00B00B63"/>
    <w:rsid w:val="00B01968"/>
    <w:rsid w:val="00B07CC3"/>
    <w:rsid w:val="00B21D9F"/>
    <w:rsid w:val="00B27E40"/>
    <w:rsid w:val="00B368D4"/>
    <w:rsid w:val="00B42A6F"/>
    <w:rsid w:val="00B452B8"/>
    <w:rsid w:val="00B56D8C"/>
    <w:rsid w:val="00B771BC"/>
    <w:rsid w:val="00B77D6F"/>
    <w:rsid w:val="00B858DB"/>
    <w:rsid w:val="00BA1224"/>
    <w:rsid w:val="00BA787D"/>
    <w:rsid w:val="00BB2C44"/>
    <w:rsid w:val="00BB4E96"/>
    <w:rsid w:val="00BC4597"/>
    <w:rsid w:val="00BC5266"/>
    <w:rsid w:val="00BC5ECA"/>
    <w:rsid w:val="00BC6D05"/>
    <w:rsid w:val="00BC792C"/>
    <w:rsid w:val="00BF11CF"/>
    <w:rsid w:val="00C300BF"/>
    <w:rsid w:val="00C3245E"/>
    <w:rsid w:val="00C37DC3"/>
    <w:rsid w:val="00C533E9"/>
    <w:rsid w:val="00C53618"/>
    <w:rsid w:val="00C61EC4"/>
    <w:rsid w:val="00C63763"/>
    <w:rsid w:val="00C723AC"/>
    <w:rsid w:val="00C9612A"/>
    <w:rsid w:val="00C964D6"/>
    <w:rsid w:val="00C97C02"/>
    <w:rsid w:val="00CC56ED"/>
    <w:rsid w:val="00CE0A1D"/>
    <w:rsid w:val="00CE143F"/>
    <w:rsid w:val="00CE6C37"/>
    <w:rsid w:val="00CF0B62"/>
    <w:rsid w:val="00CF32CF"/>
    <w:rsid w:val="00D0221D"/>
    <w:rsid w:val="00D04377"/>
    <w:rsid w:val="00D12E5B"/>
    <w:rsid w:val="00D130CB"/>
    <w:rsid w:val="00D23675"/>
    <w:rsid w:val="00D42871"/>
    <w:rsid w:val="00D43979"/>
    <w:rsid w:val="00D51F20"/>
    <w:rsid w:val="00D564B2"/>
    <w:rsid w:val="00D60AAC"/>
    <w:rsid w:val="00D64FB8"/>
    <w:rsid w:val="00D717C7"/>
    <w:rsid w:val="00D72475"/>
    <w:rsid w:val="00D87B71"/>
    <w:rsid w:val="00D95C49"/>
    <w:rsid w:val="00DA1A70"/>
    <w:rsid w:val="00DB170E"/>
    <w:rsid w:val="00DC1517"/>
    <w:rsid w:val="00DC2F0F"/>
    <w:rsid w:val="00DD73D0"/>
    <w:rsid w:val="00DF0C78"/>
    <w:rsid w:val="00DF0D56"/>
    <w:rsid w:val="00E017A2"/>
    <w:rsid w:val="00E022D2"/>
    <w:rsid w:val="00E075E3"/>
    <w:rsid w:val="00E10529"/>
    <w:rsid w:val="00E10708"/>
    <w:rsid w:val="00E11279"/>
    <w:rsid w:val="00E13EB5"/>
    <w:rsid w:val="00E17F82"/>
    <w:rsid w:val="00E24A6E"/>
    <w:rsid w:val="00E4287F"/>
    <w:rsid w:val="00E4738A"/>
    <w:rsid w:val="00E5222E"/>
    <w:rsid w:val="00E56046"/>
    <w:rsid w:val="00E61A33"/>
    <w:rsid w:val="00E7058C"/>
    <w:rsid w:val="00E715ED"/>
    <w:rsid w:val="00E7188E"/>
    <w:rsid w:val="00E74D9D"/>
    <w:rsid w:val="00E95E91"/>
    <w:rsid w:val="00EA1878"/>
    <w:rsid w:val="00EA4B03"/>
    <w:rsid w:val="00EA557A"/>
    <w:rsid w:val="00EC32F5"/>
    <w:rsid w:val="00ED5637"/>
    <w:rsid w:val="00ED71C0"/>
    <w:rsid w:val="00EE703A"/>
    <w:rsid w:val="00F0601C"/>
    <w:rsid w:val="00F1073B"/>
    <w:rsid w:val="00F1266D"/>
    <w:rsid w:val="00F147F8"/>
    <w:rsid w:val="00F16689"/>
    <w:rsid w:val="00F20BC3"/>
    <w:rsid w:val="00F20E94"/>
    <w:rsid w:val="00F254A4"/>
    <w:rsid w:val="00F40642"/>
    <w:rsid w:val="00F50C9D"/>
    <w:rsid w:val="00F53967"/>
    <w:rsid w:val="00F54F0D"/>
    <w:rsid w:val="00F60E2B"/>
    <w:rsid w:val="00F80776"/>
    <w:rsid w:val="00F80C70"/>
    <w:rsid w:val="00F87D58"/>
    <w:rsid w:val="00F922AC"/>
    <w:rsid w:val="00FA1D9C"/>
    <w:rsid w:val="00FA66E9"/>
    <w:rsid w:val="00FB3C22"/>
    <w:rsid w:val="00FB5A87"/>
    <w:rsid w:val="00FC2CF0"/>
    <w:rsid w:val="00FD49AA"/>
    <w:rsid w:val="00FE1E46"/>
    <w:rsid w:val="00FE750C"/>
    <w:rsid w:val="00FF1688"/>
    <w:rsid w:val="00FF1F29"/>
    <w:rsid w:val="00FF22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17B29-2FB5-49DE-8C20-2D2848F8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75"/>
    <w:pPr>
      <w:widowControl w:val="0"/>
      <w:wordWrap w:val="0"/>
      <w:autoSpaceDE w:val="0"/>
      <w:autoSpaceDN w:val="0"/>
    </w:pPr>
  </w:style>
  <w:style w:type="paragraph" w:styleId="Heading2">
    <w:name w:val="heading 2"/>
    <w:basedOn w:val="Normal"/>
    <w:link w:val="Heading2Char"/>
    <w:uiPriority w:val="9"/>
    <w:qFormat/>
    <w:rsid w:val="00F60E2B"/>
    <w:pPr>
      <w:widowControl/>
      <w:wordWrap/>
      <w:autoSpaceDE/>
      <w:autoSpaceDN/>
      <w:spacing w:before="100" w:beforeAutospacing="1" w:after="100" w:afterAutospacing="1" w:line="240" w:lineRule="auto"/>
      <w:jc w:val="left"/>
      <w:outlineLvl w:val="1"/>
    </w:pPr>
    <w:rPr>
      <w:rFonts w:ascii="Times New Roman" w:eastAsia="Times New Roman" w:hAnsi="Times New Roman" w:cs="Times New Roman"/>
      <w:b/>
      <w:bCs/>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B03"/>
    <w:pPr>
      <w:ind w:leftChars="400" w:left="800"/>
    </w:pPr>
  </w:style>
  <w:style w:type="paragraph" w:styleId="Header">
    <w:name w:val="header"/>
    <w:basedOn w:val="Normal"/>
    <w:link w:val="HeaderChar"/>
    <w:uiPriority w:val="99"/>
    <w:unhideWhenUsed/>
    <w:rsid w:val="003F4FDE"/>
    <w:pPr>
      <w:tabs>
        <w:tab w:val="center" w:pos="4513"/>
        <w:tab w:val="right" w:pos="9026"/>
      </w:tabs>
      <w:snapToGrid w:val="0"/>
    </w:pPr>
  </w:style>
  <w:style w:type="character" w:customStyle="1" w:styleId="HeaderChar">
    <w:name w:val="Header Char"/>
    <w:basedOn w:val="DefaultParagraphFont"/>
    <w:link w:val="Header"/>
    <w:uiPriority w:val="99"/>
    <w:rsid w:val="003F4FDE"/>
  </w:style>
  <w:style w:type="paragraph" w:styleId="Footer">
    <w:name w:val="footer"/>
    <w:basedOn w:val="Normal"/>
    <w:link w:val="FooterChar"/>
    <w:uiPriority w:val="99"/>
    <w:unhideWhenUsed/>
    <w:rsid w:val="003F4FDE"/>
    <w:pPr>
      <w:tabs>
        <w:tab w:val="center" w:pos="4513"/>
        <w:tab w:val="right" w:pos="9026"/>
      </w:tabs>
      <w:snapToGrid w:val="0"/>
    </w:pPr>
  </w:style>
  <w:style w:type="character" w:customStyle="1" w:styleId="FooterChar">
    <w:name w:val="Footer Char"/>
    <w:basedOn w:val="DefaultParagraphFont"/>
    <w:link w:val="Footer"/>
    <w:uiPriority w:val="99"/>
    <w:rsid w:val="003F4FDE"/>
  </w:style>
  <w:style w:type="paragraph" w:styleId="NormalWeb">
    <w:name w:val="Normal (Web)"/>
    <w:basedOn w:val="Normal"/>
    <w:uiPriority w:val="99"/>
    <w:semiHidden/>
    <w:unhideWhenUsed/>
    <w:rsid w:val="00296B2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6E529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5295"/>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881AF7"/>
    <w:rPr>
      <w:color w:val="0563C1" w:themeColor="hyperlink"/>
      <w:u w:val="single"/>
    </w:rPr>
  </w:style>
  <w:style w:type="paragraph" w:styleId="PlainText">
    <w:name w:val="Plain Text"/>
    <w:basedOn w:val="Normal"/>
    <w:link w:val="PlainTextChar"/>
    <w:uiPriority w:val="99"/>
    <w:unhideWhenUsed/>
    <w:rsid w:val="005A64D2"/>
    <w:pPr>
      <w:widowControl/>
      <w:wordWrap/>
      <w:autoSpaceDE/>
      <w:autoSpaceDN/>
      <w:spacing w:after="0" w:line="240" w:lineRule="auto"/>
      <w:jc w:val="left"/>
    </w:pPr>
    <w:rPr>
      <w:rFonts w:ascii="Arial" w:eastAsiaTheme="minorHAnsi" w:hAnsi="Arial" w:cs="Arial"/>
      <w:color w:val="000000"/>
      <w:kern w:val="0"/>
      <w:szCs w:val="20"/>
      <w:lang w:val="en-GB" w:eastAsia="en-GB"/>
    </w:rPr>
  </w:style>
  <w:style w:type="character" w:customStyle="1" w:styleId="PlainTextChar">
    <w:name w:val="Plain Text Char"/>
    <w:basedOn w:val="DefaultParagraphFont"/>
    <w:link w:val="PlainText"/>
    <w:uiPriority w:val="99"/>
    <w:rsid w:val="005A64D2"/>
    <w:rPr>
      <w:rFonts w:ascii="Arial" w:eastAsiaTheme="minorHAnsi" w:hAnsi="Arial" w:cs="Arial"/>
      <w:color w:val="000000"/>
      <w:kern w:val="0"/>
      <w:szCs w:val="20"/>
      <w:lang w:val="en-GB" w:eastAsia="en-GB"/>
    </w:rPr>
  </w:style>
  <w:style w:type="character" w:customStyle="1" w:styleId="Heading2Char">
    <w:name w:val="Heading 2 Char"/>
    <w:basedOn w:val="DefaultParagraphFont"/>
    <w:link w:val="Heading2"/>
    <w:uiPriority w:val="9"/>
    <w:rsid w:val="00F60E2B"/>
    <w:rPr>
      <w:rFonts w:ascii="Times New Roman" w:eastAsia="Times New Roman" w:hAnsi="Times New Roman" w:cs="Times New Roman"/>
      <w:b/>
      <w:bCs/>
      <w:kern w:val="0"/>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2113">
      <w:bodyDiv w:val="1"/>
      <w:marLeft w:val="0"/>
      <w:marRight w:val="0"/>
      <w:marTop w:val="0"/>
      <w:marBottom w:val="0"/>
      <w:divBdr>
        <w:top w:val="none" w:sz="0" w:space="0" w:color="auto"/>
        <w:left w:val="none" w:sz="0" w:space="0" w:color="auto"/>
        <w:bottom w:val="none" w:sz="0" w:space="0" w:color="auto"/>
        <w:right w:val="none" w:sz="0" w:space="0" w:color="auto"/>
      </w:divBdr>
    </w:div>
    <w:div w:id="293370107">
      <w:bodyDiv w:val="1"/>
      <w:marLeft w:val="0"/>
      <w:marRight w:val="0"/>
      <w:marTop w:val="0"/>
      <w:marBottom w:val="0"/>
      <w:divBdr>
        <w:top w:val="none" w:sz="0" w:space="0" w:color="auto"/>
        <w:left w:val="none" w:sz="0" w:space="0" w:color="auto"/>
        <w:bottom w:val="none" w:sz="0" w:space="0" w:color="auto"/>
        <w:right w:val="none" w:sz="0" w:space="0" w:color="auto"/>
      </w:divBdr>
    </w:div>
    <w:div w:id="1214191451">
      <w:bodyDiv w:val="1"/>
      <w:marLeft w:val="0"/>
      <w:marRight w:val="0"/>
      <w:marTop w:val="0"/>
      <w:marBottom w:val="0"/>
      <w:divBdr>
        <w:top w:val="none" w:sz="0" w:space="0" w:color="auto"/>
        <w:left w:val="none" w:sz="0" w:space="0" w:color="auto"/>
        <w:bottom w:val="none" w:sz="0" w:space="0" w:color="auto"/>
        <w:right w:val="none" w:sz="0" w:space="0" w:color="auto"/>
      </w:divBdr>
    </w:div>
    <w:div w:id="19941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bridge.ac.kr/story/main/index.jsp" TargetMode="External"/><Relationship Id="rId13" Type="http://schemas.openxmlformats.org/officeDocument/2006/relationships/hyperlink" Target="mailto:iskandar@solbridge.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0BzmBNaH9x46CY3h3ZDJHRnZUMW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wj8gswZWN_khEpkkHJyuUngoQhapLBH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open?id=0B-22mkTUofr5OUw1V3V4YTdNNHc" TargetMode="External"/><Relationship Id="rId4" Type="http://schemas.openxmlformats.org/officeDocument/2006/relationships/settings" Target="settings.xml"/><Relationship Id="rId9" Type="http://schemas.openxmlformats.org/officeDocument/2006/relationships/hyperlink" Target="https://drive.google.com/open?id=13txRKYM6kn4DaHY2x3xh2pldWwDJHm2V" TargetMode="External"/><Relationship Id="rId14" Type="http://schemas.openxmlformats.org/officeDocument/2006/relationships/hyperlink" Target="mailto:iskandar@solbridge.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5ABF-51BB-4B88-A988-AAE01096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Iskandar</cp:lastModifiedBy>
  <cp:revision>4</cp:revision>
  <cp:lastPrinted>2018-01-22T00:47:00Z</cp:lastPrinted>
  <dcterms:created xsi:type="dcterms:W3CDTF">2018-01-30T00:28:00Z</dcterms:created>
  <dcterms:modified xsi:type="dcterms:W3CDTF">2018-02-27T01:31:00Z</dcterms:modified>
</cp:coreProperties>
</file>